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B6" w:rsidRPr="00A826D8" w:rsidRDefault="00E96926" w:rsidP="00927AA6">
      <w:pPr>
        <w:spacing w:after="0"/>
        <w:ind w:left="10915"/>
        <w:rPr>
          <w:rFonts w:ascii="Times New Roman" w:hAnsi="Times New Roman" w:cs="Times New Roman"/>
        </w:rPr>
      </w:pPr>
      <w:r w:rsidRPr="00A826D8">
        <w:rPr>
          <w:rFonts w:ascii="Times New Roman" w:hAnsi="Times New Roman" w:cs="Times New Roman"/>
        </w:rPr>
        <w:t>Утверждено</w:t>
      </w:r>
    </w:p>
    <w:p w:rsidR="00E96926" w:rsidRPr="00A826D8" w:rsidRDefault="00E96926" w:rsidP="00927AA6">
      <w:pPr>
        <w:spacing w:after="0"/>
        <w:ind w:left="10915"/>
        <w:rPr>
          <w:rFonts w:ascii="Times New Roman" w:hAnsi="Times New Roman" w:cs="Times New Roman"/>
        </w:rPr>
      </w:pPr>
      <w:r w:rsidRPr="00A826D8">
        <w:rPr>
          <w:rFonts w:ascii="Times New Roman" w:hAnsi="Times New Roman" w:cs="Times New Roman"/>
        </w:rPr>
        <w:t>Советом директоров АО «Фонд»</w:t>
      </w:r>
    </w:p>
    <w:p w:rsidR="00E96926" w:rsidRPr="00A826D8" w:rsidRDefault="00E96926" w:rsidP="00927AA6">
      <w:pPr>
        <w:spacing w:after="0"/>
        <w:ind w:left="10915"/>
        <w:rPr>
          <w:rFonts w:ascii="Times New Roman" w:hAnsi="Times New Roman" w:cs="Times New Roman"/>
        </w:rPr>
      </w:pPr>
      <w:r w:rsidRPr="00A826D8">
        <w:rPr>
          <w:rFonts w:ascii="Times New Roman" w:hAnsi="Times New Roman" w:cs="Times New Roman"/>
        </w:rPr>
        <w:t xml:space="preserve">Протокол № </w:t>
      </w:r>
      <w:r w:rsidR="005B23A5">
        <w:rPr>
          <w:rFonts w:ascii="Times New Roman" w:hAnsi="Times New Roman" w:cs="Times New Roman"/>
        </w:rPr>
        <w:t>4</w:t>
      </w:r>
      <w:r w:rsidRPr="00A826D8">
        <w:rPr>
          <w:rFonts w:ascii="Times New Roman" w:hAnsi="Times New Roman" w:cs="Times New Roman"/>
        </w:rPr>
        <w:t xml:space="preserve"> от </w:t>
      </w:r>
      <w:r w:rsidR="005B23A5">
        <w:rPr>
          <w:rFonts w:ascii="Times New Roman" w:hAnsi="Times New Roman" w:cs="Times New Roman"/>
        </w:rPr>
        <w:t>05</w:t>
      </w:r>
      <w:bookmarkStart w:id="0" w:name="_GoBack"/>
      <w:bookmarkEnd w:id="0"/>
      <w:r w:rsidR="0006043F">
        <w:rPr>
          <w:rFonts w:ascii="Times New Roman" w:hAnsi="Times New Roman" w:cs="Times New Roman"/>
        </w:rPr>
        <w:t>.0</w:t>
      </w:r>
      <w:r w:rsidR="00D1395C">
        <w:rPr>
          <w:rFonts w:ascii="Times New Roman" w:hAnsi="Times New Roman" w:cs="Times New Roman"/>
        </w:rPr>
        <w:t>2</w:t>
      </w:r>
      <w:r w:rsidR="0006043F">
        <w:rPr>
          <w:rFonts w:ascii="Times New Roman" w:hAnsi="Times New Roman" w:cs="Times New Roman"/>
        </w:rPr>
        <w:t>.202</w:t>
      </w:r>
      <w:r w:rsidR="009230CC">
        <w:rPr>
          <w:rFonts w:ascii="Times New Roman" w:hAnsi="Times New Roman" w:cs="Times New Roman"/>
        </w:rPr>
        <w:t>4</w:t>
      </w:r>
      <w:r w:rsidRPr="00A826D8">
        <w:rPr>
          <w:rFonts w:ascii="Times New Roman" w:hAnsi="Times New Roman" w:cs="Times New Roman"/>
        </w:rPr>
        <w:t>г.</w:t>
      </w:r>
    </w:p>
    <w:p w:rsidR="00E96926" w:rsidRDefault="00E96926" w:rsidP="00E96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26" w:rsidRPr="00A826D8" w:rsidRDefault="00FC0AEA" w:rsidP="00E9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D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96926" w:rsidRPr="00A8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613">
        <w:rPr>
          <w:rFonts w:ascii="Times New Roman" w:hAnsi="Times New Roman" w:cs="Times New Roman"/>
          <w:b/>
          <w:sz w:val="24"/>
          <w:szCs w:val="24"/>
        </w:rPr>
        <w:t xml:space="preserve">(продукты) </w:t>
      </w:r>
      <w:r w:rsidR="00E96926" w:rsidRPr="00A826D8">
        <w:rPr>
          <w:rFonts w:ascii="Times New Roman" w:hAnsi="Times New Roman" w:cs="Times New Roman"/>
          <w:b/>
          <w:sz w:val="24"/>
          <w:szCs w:val="24"/>
        </w:rPr>
        <w:t>предоставления поручительств и (или) независимых гарантий Акционерн</w:t>
      </w:r>
      <w:r w:rsidRPr="00A826D8">
        <w:rPr>
          <w:rFonts w:ascii="Times New Roman" w:hAnsi="Times New Roman" w:cs="Times New Roman"/>
          <w:b/>
          <w:sz w:val="24"/>
          <w:szCs w:val="24"/>
        </w:rPr>
        <w:t>ым</w:t>
      </w:r>
      <w:r w:rsidR="00E96926" w:rsidRPr="00A826D8">
        <w:rPr>
          <w:rFonts w:ascii="Times New Roman" w:hAnsi="Times New Roman" w:cs="Times New Roman"/>
          <w:b/>
          <w:sz w:val="24"/>
          <w:szCs w:val="24"/>
        </w:rPr>
        <w:t xml:space="preserve"> обществ</w:t>
      </w:r>
      <w:r w:rsidRPr="00A826D8">
        <w:rPr>
          <w:rFonts w:ascii="Times New Roman" w:hAnsi="Times New Roman" w:cs="Times New Roman"/>
          <w:b/>
          <w:sz w:val="24"/>
          <w:szCs w:val="24"/>
        </w:rPr>
        <w:t>ом</w:t>
      </w:r>
      <w:r w:rsidR="00E96926" w:rsidRPr="00A826D8">
        <w:rPr>
          <w:rFonts w:ascii="Times New Roman" w:hAnsi="Times New Roman" w:cs="Times New Roman"/>
          <w:b/>
          <w:sz w:val="24"/>
          <w:szCs w:val="24"/>
        </w:rPr>
        <w:t xml:space="preserve"> «Гарантийный фонд для субъектов малого предпринимательства Саратовской области»</w:t>
      </w:r>
    </w:p>
    <w:p w:rsidR="00003112" w:rsidRPr="00A826D8" w:rsidRDefault="009C1B5F" w:rsidP="00E9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D8">
        <w:rPr>
          <w:rFonts w:ascii="Times New Roman" w:hAnsi="Times New Roman" w:cs="Times New Roman"/>
          <w:b/>
          <w:sz w:val="24"/>
          <w:szCs w:val="24"/>
        </w:rPr>
        <w:t>на 20</w:t>
      </w:r>
      <w:r w:rsidR="002A7E2B">
        <w:rPr>
          <w:rFonts w:ascii="Times New Roman" w:hAnsi="Times New Roman" w:cs="Times New Roman"/>
          <w:b/>
          <w:sz w:val="24"/>
          <w:szCs w:val="24"/>
        </w:rPr>
        <w:t>2</w:t>
      </w:r>
      <w:r w:rsidR="009230CC">
        <w:rPr>
          <w:rFonts w:ascii="Times New Roman" w:hAnsi="Times New Roman" w:cs="Times New Roman"/>
          <w:b/>
          <w:sz w:val="24"/>
          <w:szCs w:val="24"/>
        </w:rPr>
        <w:t>4</w:t>
      </w:r>
      <w:r w:rsidR="00003112" w:rsidRPr="00A826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6926" w:rsidRDefault="00E96926" w:rsidP="00E96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AED" w:rsidRDefault="00832AED" w:rsidP="00CB25B9">
      <w:pPr>
        <w:jc w:val="center"/>
        <w:rPr>
          <w:rFonts w:ascii="Times New Roman" w:hAnsi="Times New Roman" w:cs="Times New Roman"/>
          <w:b/>
        </w:rPr>
        <w:sectPr w:rsidR="00832AED" w:rsidSect="00832AED">
          <w:footnotePr>
            <w:pos w:val="beneathText"/>
          </w:footnotePr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560"/>
        <w:gridCol w:w="2976"/>
        <w:gridCol w:w="1985"/>
        <w:gridCol w:w="1984"/>
        <w:gridCol w:w="4820"/>
      </w:tblGrid>
      <w:tr w:rsidR="00BC1E2B" w:rsidRPr="00A826D8" w:rsidTr="0006043F">
        <w:tc>
          <w:tcPr>
            <w:tcW w:w="562" w:type="dxa"/>
            <w:vAlign w:val="center"/>
          </w:tcPr>
          <w:p w:rsidR="00BC1E2B" w:rsidRPr="00A826D8" w:rsidRDefault="00BC1E2B" w:rsidP="00CB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6" w:type="dxa"/>
            <w:vAlign w:val="center"/>
          </w:tcPr>
          <w:p w:rsidR="00BC1E2B" w:rsidRPr="00A826D8" w:rsidRDefault="00BC1E2B" w:rsidP="00CB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  <w:r w:rsidR="001C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(продукта)</w:t>
            </w:r>
          </w:p>
        </w:tc>
        <w:tc>
          <w:tcPr>
            <w:tcW w:w="1560" w:type="dxa"/>
            <w:vAlign w:val="center"/>
          </w:tcPr>
          <w:p w:rsidR="00BC1E2B" w:rsidRPr="00A826D8" w:rsidRDefault="00BC1E2B" w:rsidP="0083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>Выгодоприобретатель по договору поручительства и (или) независимой гарантии</w:t>
            </w:r>
            <w:r w:rsidRPr="00A826D8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2976" w:type="dxa"/>
            <w:vAlign w:val="center"/>
          </w:tcPr>
          <w:p w:rsidR="00BC1E2B" w:rsidRPr="00A826D8" w:rsidRDefault="00BC1E2B" w:rsidP="00CB2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>Особые условия</w:t>
            </w:r>
          </w:p>
        </w:tc>
        <w:tc>
          <w:tcPr>
            <w:tcW w:w="1985" w:type="dxa"/>
            <w:vAlign w:val="center"/>
          </w:tcPr>
          <w:p w:rsidR="00BC1E2B" w:rsidRPr="00A826D8" w:rsidRDefault="00BC1E2B" w:rsidP="0083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объем единовременно выдаваемого поручительства и (или) независимой гарантии</w:t>
            </w:r>
            <w:r w:rsidRPr="00A826D8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endnoteReference w:id="2"/>
            </w: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>, млн. рублей</w:t>
            </w:r>
          </w:p>
        </w:tc>
        <w:tc>
          <w:tcPr>
            <w:tcW w:w="1984" w:type="dxa"/>
            <w:vAlign w:val="center"/>
          </w:tcPr>
          <w:p w:rsidR="00BC1E2B" w:rsidRPr="00A826D8" w:rsidRDefault="00BC1E2B" w:rsidP="0003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доля поручительства и (или) независимой гарантии от суммы финансирования</w:t>
            </w:r>
          </w:p>
        </w:tc>
        <w:tc>
          <w:tcPr>
            <w:tcW w:w="4820" w:type="dxa"/>
            <w:vAlign w:val="center"/>
          </w:tcPr>
          <w:p w:rsidR="00BC1E2B" w:rsidRPr="00A826D8" w:rsidRDefault="00BC1E2B" w:rsidP="006C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вознаграждения АО «Фонд» за </w:t>
            </w:r>
            <w:r w:rsidR="006C7A9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поручительства</w:t>
            </w:r>
            <w:r w:rsidRPr="00A82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независим</w:t>
            </w:r>
            <w:r w:rsidR="006C7A97">
              <w:rPr>
                <w:rFonts w:ascii="Times New Roman" w:hAnsi="Times New Roman" w:cs="Times New Roman"/>
                <w:b/>
                <w:sz w:val="20"/>
                <w:szCs w:val="20"/>
              </w:rPr>
              <w:t>ой гарантии</w:t>
            </w:r>
          </w:p>
        </w:tc>
      </w:tr>
      <w:tr w:rsidR="0006043F" w:rsidRPr="00A826D8" w:rsidTr="0006043F">
        <w:trPr>
          <w:trHeight w:val="2776"/>
        </w:trPr>
        <w:tc>
          <w:tcPr>
            <w:tcW w:w="562" w:type="dxa"/>
            <w:vAlign w:val="center"/>
          </w:tcPr>
          <w:p w:rsidR="0006043F" w:rsidRPr="00A826D8" w:rsidRDefault="0006043F" w:rsidP="00CB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06043F" w:rsidRPr="00A826D8" w:rsidRDefault="0006043F" w:rsidP="00CB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Предоставление поручительств по кредитным договорам</w:t>
            </w:r>
          </w:p>
        </w:tc>
        <w:tc>
          <w:tcPr>
            <w:tcW w:w="1560" w:type="dxa"/>
            <w:vAlign w:val="center"/>
          </w:tcPr>
          <w:p w:rsidR="0006043F" w:rsidRPr="00A826D8" w:rsidRDefault="0006043F" w:rsidP="00CB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Банки, имеющие лицензию ЦБ РФ на осуществление банковских операций</w:t>
            </w:r>
          </w:p>
        </w:tc>
        <w:tc>
          <w:tcPr>
            <w:tcW w:w="2976" w:type="dxa"/>
            <w:vAlign w:val="center"/>
          </w:tcPr>
          <w:p w:rsidR="0006043F" w:rsidRPr="00A826D8" w:rsidRDefault="0006043F" w:rsidP="0006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поручительства субъектам МСП </w:t>
            </w:r>
            <w:r w:rsidRPr="0006043F"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и (или) организациям инфраструктуры поддержки в обеспечении кредитного договора</w:t>
            </w:r>
          </w:p>
        </w:tc>
        <w:tc>
          <w:tcPr>
            <w:tcW w:w="1985" w:type="dxa"/>
            <w:vAlign w:val="center"/>
          </w:tcPr>
          <w:p w:rsidR="0006043F" w:rsidRPr="00A826D8" w:rsidRDefault="0006043F" w:rsidP="00CB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06043F" w:rsidRPr="00A826D8" w:rsidRDefault="0006043F" w:rsidP="00CB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20" w:type="dxa"/>
            <w:vAlign w:val="center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менее 12 месяцев, и физическим лицам, применяющим специальный налоговый режим «Налог на профессиональный доход»;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- 0,75%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деятельность в приоритетных сферах экономики (неторговой сфере деятельности), и организациям инфраструктуры поддержки;</w:t>
            </w:r>
          </w:p>
          <w:p w:rsidR="0006043F" w:rsidRPr="00A826D8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- 1%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торговую деятельность;</w:t>
            </w:r>
          </w:p>
        </w:tc>
      </w:tr>
      <w:tr w:rsidR="0006043F" w:rsidRPr="00A826D8" w:rsidTr="0006043F">
        <w:trPr>
          <w:trHeight w:val="2817"/>
        </w:trPr>
        <w:tc>
          <w:tcPr>
            <w:tcW w:w="562" w:type="dxa"/>
            <w:vAlign w:val="center"/>
          </w:tcPr>
          <w:p w:rsidR="0006043F" w:rsidRDefault="0006043F" w:rsidP="00BA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06043F" w:rsidRPr="00190268" w:rsidRDefault="0006043F" w:rsidP="00190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6043F" w:rsidRPr="00A826D8" w:rsidRDefault="0006043F" w:rsidP="00BA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 </w:t>
            </w:r>
          </w:p>
          <w:p w:rsidR="0006043F" w:rsidRPr="00A826D8" w:rsidRDefault="0006043F" w:rsidP="001C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договорам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независимой (</w:t>
            </w: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банковской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</w:t>
            </w:r>
          </w:p>
        </w:tc>
        <w:tc>
          <w:tcPr>
            <w:tcW w:w="1560" w:type="dxa"/>
            <w:vAlign w:val="center"/>
          </w:tcPr>
          <w:p w:rsidR="0006043F" w:rsidRPr="00A826D8" w:rsidRDefault="0006043F" w:rsidP="00BA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Банки, имеющие лицензию ЦБ РФ на осуществление банковских операций</w:t>
            </w:r>
          </w:p>
        </w:tc>
        <w:tc>
          <w:tcPr>
            <w:tcW w:w="2976" w:type="dxa"/>
            <w:vAlign w:val="center"/>
          </w:tcPr>
          <w:p w:rsidR="0006043F" w:rsidRPr="00A826D8" w:rsidRDefault="0006043F" w:rsidP="0006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поручительства субъектам МСП </w:t>
            </w:r>
            <w:r w:rsidRPr="0006043F"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и (или) организациям инфраструктуры поддержки в обеспечении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независимой (банковской) гарантии</w:t>
            </w:r>
          </w:p>
        </w:tc>
        <w:tc>
          <w:tcPr>
            <w:tcW w:w="1985" w:type="dxa"/>
            <w:vAlign w:val="center"/>
          </w:tcPr>
          <w:p w:rsidR="0006043F" w:rsidRPr="00A826D8" w:rsidRDefault="0006043F" w:rsidP="00BA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06043F" w:rsidRPr="00A826D8" w:rsidRDefault="0006043F" w:rsidP="00BA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20" w:type="dxa"/>
            <w:vAlign w:val="center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менее 12 месяцев, и физическим лицам, применяющим специальный налоговый режим «Налог на профессиональный доход»;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- 0,75%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деятельность в приоритетных сферах экономики (неторговой сфере деятельности), и организациям инфраструктуры поддержки;</w:t>
            </w:r>
          </w:p>
          <w:p w:rsidR="0006043F" w:rsidRPr="00A826D8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- 1%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торговую деятельность;</w:t>
            </w:r>
          </w:p>
        </w:tc>
      </w:tr>
      <w:tr w:rsidR="0006043F" w:rsidRPr="00A826D8" w:rsidTr="0006043F">
        <w:trPr>
          <w:trHeight w:val="2534"/>
        </w:trPr>
        <w:tc>
          <w:tcPr>
            <w:tcW w:w="562" w:type="dxa"/>
            <w:vAlign w:val="center"/>
          </w:tcPr>
          <w:p w:rsidR="0006043F" w:rsidRPr="00A826D8" w:rsidRDefault="0006043F" w:rsidP="0010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06043F" w:rsidRPr="00A826D8" w:rsidRDefault="0006043F" w:rsidP="0010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 </w:t>
            </w:r>
          </w:p>
          <w:p w:rsidR="0006043F" w:rsidRPr="00A826D8" w:rsidRDefault="0006043F" w:rsidP="0010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по договорам займа</w:t>
            </w:r>
          </w:p>
        </w:tc>
        <w:tc>
          <w:tcPr>
            <w:tcW w:w="1560" w:type="dxa"/>
            <w:vAlign w:val="center"/>
          </w:tcPr>
          <w:p w:rsidR="0006043F" w:rsidRPr="00A826D8" w:rsidRDefault="0006043F" w:rsidP="0010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организации, соответствующие критериями, установленными Указанием ЦБ РФ от 20 февраля 2016 г. № 3964-У «О микрофинансовых организациях предпринимательского финансирования»</w:t>
            </w:r>
          </w:p>
        </w:tc>
        <w:tc>
          <w:tcPr>
            <w:tcW w:w="2976" w:type="dxa"/>
            <w:vAlign w:val="center"/>
          </w:tcPr>
          <w:p w:rsidR="0006043F" w:rsidRPr="00A826D8" w:rsidRDefault="0006043F" w:rsidP="0006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Предоставление поручительства субъектам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043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 лицам, применяющим специальный налоговый режим «Налог на профессиональный доход» и (или) организациям инфраструктуры поддержки в обеспечении договора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</w:p>
        </w:tc>
        <w:tc>
          <w:tcPr>
            <w:tcW w:w="1985" w:type="dxa"/>
            <w:vAlign w:val="center"/>
          </w:tcPr>
          <w:p w:rsidR="0006043F" w:rsidRPr="00A826D8" w:rsidRDefault="0006043F" w:rsidP="0010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06043F" w:rsidRPr="00A826D8" w:rsidRDefault="0006043F" w:rsidP="0010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20" w:type="dxa"/>
            <w:vAlign w:val="center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менее 12 месяцев, и физическим лицам, применяющим специальный налоговый режим «Налог на профессиональный доход»;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- 0,75%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деятельность в приоритетных сферах экономики (неторговой сфере деятельности), и организациям инфраструктуры поддержки;</w:t>
            </w:r>
          </w:p>
          <w:p w:rsidR="0006043F" w:rsidRPr="00A826D8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- 1%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торговую деятельность;</w:t>
            </w:r>
          </w:p>
        </w:tc>
      </w:tr>
      <w:tr w:rsidR="00BC1E2B" w:rsidRPr="00A826D8" w:rsidTr="0006043F">
        <w:tc>
          <w:tcPr>
            <w:tcW w:w="562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 </w:t>
            </w:r>
          </w:p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по договорам финансовой аренды (лизинга)</w:t>
            </w:r>
          </w:p>
        </w:tc>
        <w:tc>
          <w:tcPr>
            <w:tcW w:w="1560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Лизинговые компании, являющиеся юридическими лицами – резидентами РФ, зарегистрирова</w:t>
            </w:r>
            <w:r w:rsidRPr="00A82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нными в соответствии с законодательством РФ</w:t>
            </w:r>
          </w:p>
        </w:tc>
        <w:tc>
          <w:tcPr>
            <w:tcW w:w="2976" w:type="dxa"/>
            <w:vAlign w:val="center"/>
          </w:tcPr>
          <w:p w:rsidR="00BC1E2B" w:rsidRPr="00A826D8" w:rsidRDefault="00417609" w:rsidP="002F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поручительства субъектам МСП</w:t>
            </w:r>
            <w:r w:rsidR="00060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043F" w:rsidRPr="0006043F"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 «Налог на профессиональный доход»</w:t>
            </w:r>
            <w:r w:rsidR="002F13B8" w:rsidRPr="002F13B8">
              <w:rPr>
                <w:rFonts w:ascii="Times New Roman" w:hAnsi="Times New Roman" w:cs="Times New Roman"/>
                <w:sz w:val="20"/>
                <w:szCs w:val="20"/>
              </w:rPr>
              <w:t xml:space="preserve"> и (или) организациям инфраструктуры поддержки в </w:t>
            </w:r>
            <w:r w:rsidR="002F13B8" w:rsidRPr="002F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обеспечении договора </w:t>
            </w:r>
            <w:r w:rsidR="002F13B8">
              <w:rPr>
                <w:rFonts w:ascii="Times New Roman" w:hAnsi="Times New Roman" w:cs="Times New Roman"/>
                <w:sz w:val="20"/>
                <w:szCs w:val="20"/>
              </w:rPr>
              <w:t>финансовой аренды (лизинга)</w:t>
            </w:r>
          </w:p>
        </w:tc>
        <w:tc>
          <w:tcPr>
            <w:tcW w:w="1985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20" w:type="dxa"/>
            <w:vAlign w:val="center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менее 12 месяцев, и физическим лицам, применяющим специальный налоговый режим «Налог на профессиональный доход»;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- 0,75%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деятельность в приоритетных сферах экономики (неторговой сфере деятельности), и организациям инфраструктуры поддержки;</w:t>
            </w:r>
          </w:p>
          <w:p w:rsidR="00BC1E2B" w:rsidRPr="00A826D8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- 1%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торговую деятельность;</w:t>
            </w:r>
          </w:p>
        </w:tc>
      </w:tr>
      <w:tr w:rsidR="00BC1E2B" w:rsidRPr="00A826D8" w:rsidTr="0006043F">
        <w:tc>
          <w:tcPr>
            <w:tcW w:w="562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6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 </w:t>
            </w:r>
          </w:p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по договорам финансирования (займа)</w:t>
            </w:r>
          </w:p>
        </w:tc>
        <w:tc>
          <w:tcPr>
            <w:tcW w:w="1560" w:type="dxa"/>
            <w:vAlign w:val="center"/>
          </w:tcPr>
          <w:p w:rsidR="00BC1E2B" w:rsidRPr="00A826D8" w:rsidRDefault="002F13B8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финансовые организации</w:t>
            </w:r>
            <w:r w:rsidR="00BC1E2B" w:rsidRPr="00A826D8">
              <w:rPr>
                <w:rFonts w:ascii="Times New Roman" w:hAnsi="Times New Roman" w:cs="Times New Roman"/>
                <w:sz w:val="20"/>
                <w:szCs w:val="20"/>
              </w:rPr>
              <w:t xml:space="preserve"> (НО «Фонд развития промышленности Саратовской области» и т.д.)</w:t>
            </w:r>
          </w:p>
        </w:tc>
        <w:tc>
          <w:tcPr>
            <w:tcW w:w="2976" w:type="dxa"/>
            <w:vAlign w:val="center"/>
          </w:tcPr>
          <w:p w:rsidR="00BC1E2B" w:rsidRPr="00A826D8" w:rsidRDefault="00417609" w:rsidP="002F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Предоставление поручительства субъектам МСП</w:t>
            </w:r>
            <w:r w:rsidR="002F13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3B8" w:rsidRPr="002F13B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лицам, применяющим специальный налоговый режим «Налог на профессиональный доход» и (или) организациям инфраструктуры поддержки в обеспечении договора </w:t>
            </w:r>
            <w:r w:rsidR="002F13B8">
              <w:rPr>
                <w:rFonts w:ascii="Times New Roman" w:hAnsi="Times New Roman" w:cs="Times New Roman"/>
                <w:sz w:val="20"/>
                <w:szCs w:val="20"/>
              </w:rPr>
              <w:t>о предоставлении займа</w:t>
            </w:r>
          </w:p>
        </w:tc>
        <w:tc>
          <w:tcPr>
            <w:tcW w:w="1985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BC1E2B" w:rsidRPr="00A826D8" w:rsidRDefault="00BC1E2B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20" w:type="dxa"/>
            <w:vAlign w:val="center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менее 12 месяцев, и физическим лицам, применяющим специальный налоговый режим «Налог на профессиональный доход»;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- 0,75%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деятельность в приоритетных сферах экономики (неторговой сфере деятельности), и организациям инфраструктуры поддержки;</w:t>
            </w:r>
          </w:p>
          <w:p w:rsidR="00BC1E2B" w:rsidRPr="00A826D8" w:rsidRDefault="00D1395C" w:rsidP="00D1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C">
              <w:rPr>
                <w:rFonts w:ascii="Times New Roman" w:hAnsi="Times New Roman" w:cs="Times New Roman"/>
                <w:sz w:val="20"/>
                <w:szCs w:val="20"/>
              </w:rPr>
              <w:t>- 1% годовых от суммы поручительства при предоставлении поручительства РГО субъектам малого и среднего предпринимательства, с даты регистрации которых прошло более 12 месяцев и осуществляющими торговую деятельность;</w:t>
            </w:r>
          </w:p>
        </w:tc>
      </w:tr>
      <w:tr w:rsidR="00B27917" w:rsidRPr="00A826D8" w:rsidTr="00B77B35">
        <w:trPr>
          <w:trHeight w:val="5520"/>
        </w:trPr>
        <w:tc>
          <w:tcPr>
            <w:tcW w:w="562" w:type="dxa"/>
            <w:vAlign w:val="center"/>
          </w:tcPr>
          <w:p w:rsidR="00B27917" w:rsidRPr="00A826D8" w:rsidRDefault="00B27917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6" w:type="dxa"/>
            <w:vAlign w:val="center"/>
          </w:tcPr>
          <w:p w:rsidR="00B27917" w:rsidRPr="00A826D8" w:rsidRDefault="00B27917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Предоставление независимой гарантии</w:t>
            </w:r>
          </w:p>
        </w:tc>
        <w:tc>
          <w:tcPr>
            <w:tcW w:w="1560" w:type="dxa"/>
            <w:vAlign w:val="center"/>
          </w:tcPr>
          <w:p w:rsidR="00B27917" w:rsidRPr="00A826D8" w:rsidRDefault="00B27917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Юридические лица – резиденты РФ, зарегистрированные в соответствии с законодательством РФ</w:t>
            </w:r>
          </w:p>
        </w:tc>
        <w:tc>
          <w:tcPr>
            <w:tcW w:w="2976" w:type="dxa"/>
            <w:vAlign w:val="center"/>
          </w:tcPr>
          <w:p w:rsidR="00B27917" w:rsidRDefault="00B27917" w:rsidP="002F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независимой гарантии</w:t>
            </w:r>
            <w:r w:rsidRPr="002F1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91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223-ФЗ и 44-ФЗ </w:t>
            </w:r>
            <w:r w:rsidRPr="002F13B8">
              <w:rPr>
                <w:rFonts w:ascii="Times New Roman" w:hAnsi="Times New Roman" w:cs="Times New Roman"/>
                <w:sz w:val="20"/>
                <w:szCs w:val="20"/>
              </w:rPr>
              <w:t>субъектам МСП, физическим лицам, применяющим специальный налоговый режим «Налог на профессиональный доход» и (или) организациям инфраструктуры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обязательствам:</w:t>
            </w:r>
          </w:p>
          <w:p w:rsidR="00B27917" w:rsidRPr="002F13B8" w:rsidRDefault="00B27917" w:rsidP="002F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B8">
              <w:rPr>
                <w:rFonts w:ascii="Times New Roman" w:hAnsi="Times New Roman" w:cs="Times New Roman"/>
                <w:sz w:val="20"/>
                <w:szCs w:val="20"/>
              </w:rPr>
              <w:t>1) обеспечение заявки на участие в закупке;</w:t>
            </w:r>
          </w:p>
          <w:p w:rsidR="00B27917" w:rsidRPr="002F13B8" w:rsidRDefault="00B27917" w:rsidP="002F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B8">
              <w:rPr>
                <w:rFonts w:ascii="Times New Roman" w:hAnsi="Times New Roman" w:cs="Times New Roman"/>
                <w:sz w:val="20"/>
                <w:szCs w:val="20"/>
              </w:rPr>
              <w:t>2) обязательство по исполнению контракта (договора);</w:t>
            </w:r>
          </w:p>
          <w:p w:rsidR="00B27917" w:rsidRPr="00A826D8" w:rsidRDefault="00B27917" w:rsidP="002F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B8">
              <w:rPr>
                <w:rFonts w:ascii="Times New Roman" w:hAnsi="Times New Roman" w:cs="Times New Roman"/>
                <w:sz w:val="20"/>
                <w:szCs w:val="20"/>
              </w:rPr>
              <w:t>3) обязательство по обеспечению гарантии качества товара, работы, услуги, а также гарантийного срока и (или) объема предоставления гарантий их качества, гарантийного обслуживания товара (далее – гарантийные обязательства).</w:t>
            </w:r>
          </w:p>
        </w:tc>
        <w:tc>
          <w:tcPr>
            <w:tcW w:w="1985" w:type="dxa"/>
            <w:vAlign w:val="center"/>
          </w:tcPr>
          <w:p w:rsidR="00B27917" w:rsidRPr="00A826D8" w:rsidRDefault="00B27917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B27917" w:rsidRPr="00A826D8" w:rsidRDefault="00B27917" w:rsidP="0092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D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20" w:type="dxa"/>
            <w:vAlign w:val="center"/>
          </w:tcPr>
          <w:p w:rsidR="00B27917" w:rsidRPr="00A826D8" w:rsidRDefault="00D1395C" w:rsidP="00D8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B27917" w:rsidRPr="00B27917">
              <w:rPr>
                <w:rFonts w:ascii="Times New Roman" w:hAnsi="Times New Roman" w:cs="Times New Roman"/>
                <w:sz w:val="20"/>
                <w:szCs w:val="20"/>
              </w:rPr>
              <w:t>% годовых от суммы независимой гарантии при предоставлении независимой гарантии РГО</w:t>
            </w:r>
          </w:p>
        </w:tc>
      </w:tr>
    </w:tbl>
    <w:p w:rsidR="00832AED" w:rsidRDefault="00832AED" w:rsidP="00832A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2AED" w:rsidSect="00482309">
      <w:footnotePr>
        <w:pos w:val="beneathText"/>
      </w:footnotePr>
      <w:endnotePr>
        <w:numFmt w:val="decimal"/>
      </w:endnotePr>
      <w:type w:val="continuous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C1" w:rsidRDefault="007820C1" w:rsidP="00FC0AEA">
      <w:pPr>
        <w:spacing w:after="0" w:line="240" w:lineRule="auto"/>
      </w:pPr>
      <w:r>
        <w:separator/>
      </w:r>
    </w:p>
  </w:endnote>
  <w:endnote w:type="continuationSeparator" w:id="0">
    <w:p w:rsidR="007820C1" w:rsidRDefault="007820C1" w:rsidP="00FC0AEA">
      <w:pPr>
        <w:spacing w:after="0" w:line="240" w:lineRule="auto"/>
      </w:pPr>
      <w:r>
        <w:continuationSeparator/>
      </w:r>
    </w:p>
  </w:endnote>
  <w:endnote w:id="1">
    <w:p w:rsidR="00BC1E2B" w:rsidRPr="00832AED" w:rsidRDefault="00BC1E2B" w:rsidP="00AE65C0">
      <w:pPr>
        <w:pStyle w:val="a4"/>
        <w:jc w:val="both"/>
        <w:rPr>
          <w:rFonts w:ascii="Times New Roman" w:hAnsi="Times New Roman" w:cs="Times New Roman"/>
        </w:rPr>
      </w:pPr>
      <w:r w:rsidRPr="00832AED">
        <w:rPr>
          <w:rStyle w:val="a6"/>
          <w:rFonts w:ascii="Times New Roman" w:hAnsi="Times New Roman" w:cs="Times New Roman"/>
        </w:rPr>
        <w:endnoteRef/>
      </w:r>
      <w:r w:rsidRPr="00832AED">
        <w:rPr>
          <w:rFonts w:ascii="Times New Roman" w:hAnsi="Times New Roman" w:cs="Times New Roman"/>
        </w:rPr>
        <w:t xml:space="preserve"> Договор поручительства может быть заключен с финансовой организацией, заключившей соглашение о сотрудничестве с Акционерным обществом «Гарантийный фонд для субъектов малого предпринимательства Саратовской области» и отвечающей требованиям, установленными Приказом Минэкономразвития России от 28.11.2016 N 763 "Об утверждении требований к фондам содействия кредитованию (гарантийным фондам, фондам поручительств) и их деятельности" и Порядком отбора субъектов МСП, </w:t>
      </w:r>
      <w:r w:rsidR="00284DA9" w:rsidRPr="00284DA9">
        <w:rPr>
          <w:rFonts w:ascii="Times New Roman" w:hAnsi="Times New Roman" w:cs="Times New Roman"/>
        </w:rPr>
        <w:t>физических лиц, применяющих специальный налоговый режим «Налог на профессиональный доход», организаций инфраструктуры поддержки</w:t>
      </w:r>
      <w:r w:rsidRPr="00832AED">
        <w:rPr>
          <w:rFonts w:ascii="Times New Roman" w:hAnsi="Times New Roman" w:cs="Times New Roman"/>
        </w:rPr>
        <w:t xml:space="preserve">, финансовых организаций, а также требования к ним и условия взаимодействия с ними Акционерного общества «Гарантийный фонд для субъектов малого предпринимательства </w:t>
      </w:r>
      <w:r w:rsidRPr="0034412F">
        <w:rPr>
          <w:rFonts w:ascii="Times New Roman" w:hAnsi="Times New Roman" w:cs="Times New Roman"/>
        </w:rPr>
        <w:t xml:space="preserve">Саратовской области» при предоставлении поручительств и (или) независимых гарантий (утв. протоколом Совета директоров АО «Фонд» № </w:t>
      </w:r>
      <w:r w:rsidR="00B27917">
        <w:rPr>
          <w:rFonts w:ascii="Times New Roman" w:hAnsi="Times New Roman" w:cs="Times New Roman"/>
        </w:rPr>
        <w:t>55</w:t>
      </w:r>
      <w:r w:rsidRPr="0034412F">
        <w:rPr>
          <w:rFonts w:ascii="Times New Roman" w:hAnsi="Times New Roman" w:cs="Times New Roman"/>
        </w:rPr>
        <w:t xml:space="preserve"> от </w:t>
      </w:r>
      <w:r w:rsidR="00B27917">
        <w:rPr>
          <w:rFonts w:ascii="Times New Roman" w:hAnsi="Times New Roman" w:cs="Times New Roman"/>
        </w:rPr>
        <w:t>19.10.2020</w:t>
      </w:r>
      <w:r w:rsidRPr="0034412F">
        <w:rPr>
          <w:rFonts w:ascii="Times New Roman" w:hAnsi="Times New Roman" w:cs="Times New Roman"/>
        </w:rPr>
        <w:t>).</w:t>
      </w:r>
    </w:p>
  </w:endnote>
  <w:endnote w:id="2">
    <w:p w:rsidR="00BC1E2B" w:rsidRPr="00832AED" w:rsidRDefault="00BC1E2B" w:rsidP="00003112">
      <w:pPr>
        <w:pStyle w:val="a4"/>
        <w:jc w:val="both"/>
        <w:rPr>
          <w:rFonts w:ascii="Times New Roman" w:hAnsi="Times New Roman" w:cs="Times New Roman"/>
        </w:rPr>
      </w:pPr>
      <w:r w:rsidRPr="00832AED">
        <w:rPr>
          <w:rStyle w:val="a6"/>
          <w:rFonts w:ascii="Times New Roman" w:hAnsi="Times New Roman" w:cs="Times New Roman"/>
        </w:rPr>
        <w:endnoteRef/>
      </w:r>
      <w:r w:rsidRPr="00832AED">
        <w:rPr>
          <w:rFonts w:ascii="Times New Roman" w:hAnsi="Times New Roman" w:cs="Times New Roman"/>
        </w:rPr>
        <w:t xml:space="preserve"> Максимальный объем единовременно выдаваемого поручительства и (или) независимой гарантии определяется </w:t>
      </w:r>
      <w:r>
        <w:rPr>
          <w:rFonts w:ascii="Times New Roman" w:hAnsi="Times New Roman" w:cs="Times New Roman"/>
        </w:rPr>
        <w:t>на основании</w:t>
      </w:r>
      <w:r w:rsidRPr="00832AED">
        <w:rPr>
          <w:rFonts w:ascii="Times New Roman" w:hAnsi="Times New Roman" w:cs="Times New Roman"/>
        </w:rPr>
        <w:t xml:space="preserve"> присвоенного субъекту МСП уровня кредитного рейтинга.</w:t>
      </w:r>
      <w:r>
        <w:rPr>
          <w:rFonts w:ascii="Times New Roman" w:hAnsi="Times New Roman" w:cs="Times New Roman"/>
        </w:rPr>
        <w:t xml:space="preserve"> </w:t>
      </w:r>
      <w:r w:rsidR="006B57DA">
        <w:rPr>
          <w:rFonts w:ascii="Times New Roman" w:hAnsi="Times New Roman" w:cs="Times New Roman"/>
        </w:rPr>
        <w:t>Гарантийный лимит на субъект</w:t>
      </w:r>
      <w:r w:rsidRPr="00832AED">
        <w:rPr>
          <w:rFonts w:ascii="Times New Roman" w:hAnsi="Times New Roman" w:cs="Times New Roman"/>
        </w:rPr>
        <w:t xml:space="preserve"> МСП</w:t>
      </w:r>
      <w:r w:rsidR="006B57DA">
        <w:rPr>
          <w:rFonts w:ascii="Times New Roman" w:hAnsi="Times New Roman" w:cs="Times New Roman"/>
        </w:rPr>
        <w:t>,</w:t>
      </w:r>
      <w:r w:rsidR="006B57DA" w:rsidRPr="006B57DA">
        <w:rPr>
          <w:rFonts w:ascii="Times New Roman" w:hAnsi="Times New Roman" w:cs="Times New Roman"/>
          <w:sz w:val="22"/>
          <w:szCs w:val="22"/>
        </w:rPr>
        <w:t xml:space="preserve"> </w:t>
      </w:r>
      <w:r w:rsidR="006B57DA" w:rsidRPr="006B57DA">
        <w:rPr>
          <w:rFonts w:ascii="Times New Roman" w:hAnsi="Times New Roman" w:cs="Times New Roman"/>
        </w:rPr>
        <w:t>физическ</w:t>
      </w:r>
      <w:r w:rsidR="006B57DA">
        <w:rPr>
          <w:rFonts w:ascii="Times New Roman" w:hAnsi="Times New Roman" w:cs="Times New Roman"/>
        </w:rPr>
        <w:t>ое лицо</w:t>
      </w:r>
      <w:r w:rsidR="006B57DA" w:rsidRPr="006B57DA">
        <w:rPr>
          <w:rFonts w:ascii="Times New Roman" w:hAnsi="Times New Roman" w:cs="Times New Roman"/>
        </w:rPr>
        <w:t>, пр</w:t>
      </w:r>
      <w:r w:rsidR="006B57DA">
        <w:rPr>
          <w:rFonts w:ascii="Times New Roman" w:hAnsi="Times New Roman" w:cs="Times New Roman"/>
        </w:rPr>
        <w:t>именяющее</w:t>
      </w:r>
      <w:r w:rsidR="006B57DA" w:rsidRPr="006B57DA">
        <w:rPr>
          <w:rFonts w:ascii="Times New Roman" w:hAnsi="Times New Roman" w:cs="Times New Roman"/>
        </w:rPr>
        <w:t xml:space="preserve"> специальный налоговый режим «Налог на профессиональный доход»,</w:t>
      </w:r>
      <w:r w:rsidRPr="00832AED">
        <w:rPr>
          <w:rFonts w:ascii="Times New Roman" w:hAnsi="Times New Roman" w:cs="Times New Roman"/>
        </w:rPr>
        <w:t xml:space="preserve"> и (или) организацию инфраструктуры поддержки, то есть предельная сумма обязательств Акционерного общества «Гарантийный фонд для субъектов малого предпринимательства Саратовской области» по договорам поручительства и (или) независимых гарантий, которые могут одновременно действовать в отношении одного субъекта МСП</w:t>
      </w:r>
      <w:r w:rsidR="006B57DA">
        <w:rPr>
          <w:rFonts w:ascii="Times New Roman" w:hAnsi="Times New Roman" w:cs="Times New Roman"/>
        </w:rPr>
        <w:t>,</w:t>
      </w:r>
      <w:r w:rsidR="006B57DA" w:rsidRPr="006B57DA">
        <w:rPr>
          <w:rFonts w:ascii="Times New Roman" w:hAnsi="Times New Roman" w:cs="Times New Roman"/>
        </w:rPr>
        <w:t xml:space="preserve"> </w:t>
      </w:r>
      <w:r w:rsidR="006B57DA">
        <w:rPr>
          <w:rFonts w:ascii="Times New Roman" w:hAnsi="Times New Roman" w:cs="Times New Roman"/>
        </w:rPr>
        <w:t>физического лица, применяющего специальный налоговый режим «Налог на профессиональный доход»</w:t>
      </w:r>
      <w:r w:rsidR="006B57DA" w:rsidRPr="00284DA9">
        <w:rPr>
          <w:rFonts w:ascii="Times New Roman" w:hAnsi="Times New Roman" w:cs="Times New Roman"/>
        </w:rPr>
        <w:t>,</w:t>
      </w:r>
      <w:r w:rsidRPr="00832AED">
        <w:rPr>
          <w:rFonts w:ascii="Times New Roman" w:hAnsi="Times New Roman" w:cs="Times New Roman"/>
        </w:rPr>
        <w:t xml:space="preserve"> и (или) организацию инфраструктуры поддержки, не может превышать 15% гарантийного капитала Акционерного общества «Гарантийный фонд для субъектов малого предпринимательства Саратовской области» и ограничен суммой 40 000 000 рублей.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C1" w:rsidRDefault="007820C1" w:rsidP="00FC0AEA">
      <w:pPr>
        <w:spacing w:after="0" w:line="240" w:lineRule="auto"/>
      </w:pPr>
      <w:r>
        <w:separator/>
      </w:r>
    </w:p>
  </w:footnote>
  <w:footnote w:type="continuationSeparator" w:id="0">
    <w:p w:rsidR="007820C1" w:rsidRDefault="007820C1" w:rsidP="00FC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47E16"/>
    <w:multiLevelType w:val="hybridMultilevel"/>
    <w:tmpl w:val="18C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6"/>
    <w:rsid w:val="00003112"/>
    <w:rsid w:val="00016ED5"/>
    <w:rsid w:val="00030FF2"/>
    <w:rsid w:val="000342A6"/>
    <w:rsid w:val="00047A9A"/>
    <w:rsid w:val="0006043F"/>
    <w:rsid w:val="00070915"/>
    <w:rsid w:val="001008B6"/>
    <w:rsid w:val="00110CF8"/>
    <w:rsid w:val="001437E9"/>
    <w:rsid w:val="0018271D"/>
    <w:rsid w:val="00190268"/>
    <w:rsid w:val="001C0613"/>
    <w:rsid w:val="00236F09"/>
    <w:rsid w:val="00254AAA"/>
    <w:rsid w:val="00284DA9"/>
    <w:rsid w:val="002A7E2B"/>
    <w:rsid w:val="002B561A"/>
    <w:rsid w:val="002C78C5"/>
    <w:rsid w:val="002F13B8"/>
    <w:rsid w:val="003223F8"/>
    <w:rsid w:val="0034412F"/>
    <w:rsid w:val="003C52CF"/>
    <w:rsid w:val="003E7D5D"/>
    <w:rsid w:val="003F5104"/>
    <w:rsid w:val="00417609"/>
    <w:rsid w:val="0042755F"/>
    <w:rsid w:val="00482309"/>
    <w:rsid w:val="005B23A5"/>
    <w:rsid w:val="005B5336"/>
    <w:rsid w:val="005F06FF"/>
    <w:rsid w:val="005F2852"/>
    <w:rsid w:val="00635092"/>
    <w:rsid w:val="0065267E"/>
    <w:rsid w:val="006B57DA"/>
    <w:rsid w:val="006C7A97"/>
    <w:rsid w:val="006D7EE4"/>
    <w:rsid w:val="006F31E7"/>
    <w:rsid w:val="007820C1"/>
    <w:rsid w:val="007877FD"/>
    <w:rsid w:val="007F6A93"/>
    <w:rsid w:val="008121B0"/>
    <w:rsid w:val="00832AED"/>
    <w:rsid w:val="00863E68"/>
    <w:rsid w:val="008A7572"/>
    <w:rsid w:val="00905E96"/>
    <w:rsid w:val="009230CC"/>
    <w:rsid w:val="00927AA6"/>
    <w:rsid w:val="009B4746"/>
    <w:rsid w:val="009B5450"/>
    <w:rsid w:val="009C1B5F"/>
    <w:rsid w:val="009C6D91"/>
    <w:rsid w:val="009D590D"/>
    <w:rsid w:val="009F54D7"/>
    <w:rsid w:val="00A45884"/>
    <w:rsid w:val="00A504EC"/>
    <w:rsid w:val="00A66591"/>
    <w:rsid w:val="00A826D8"/>
    <w:rsid w:val="00A87720"/>
    <w:rsid w:val="00A9531F"/>
    <w:rsid w:val="00AB497E"/>
    <w:rsid w:val="00AE65C0"/>
    <w:rsid w:val="00B21658"/>
    <w:rsid w:val="00B27917"/>
    <w:rsid w:val="00B50492"/>
    <w:rsid w:val="00B56E75"/>
    <w:rsid w:val="00B75411"/>
    <w:rsid w:val="00B86DD3"/>
    <w:rsid w:val="00B92EEA"/>
    <w:rsid w:val="00BA2EBE"/>
    <w:rsid w:val="00BA5B8D"/>
    <w:rsid w:val="00BA68D2"/>
    <w:rsid w:val="00BC1E2B"/>
    <w:rsid w:val="00BE3CDD"/>
    <w:rsid w:val="00C16D89"/>
    <w:rsid w:val="00C2473A"/>
    <w:rsid w:val="00C96F09"/>
    <w:rsid w:val="00CB25B9"/>
    <w:rsid w:val="00CE1A3F"/>
    <w:rsid w:val="00CF2768"/>
    <w:rsid w:val="00D120FB"/>
    <w:rsid w:val="00D1395C"/>
    <w:rsid w:val="00D33C62"/>
    <w:rsid w:val="00D35C73"/>
    <w:rsid w:val="00D80287"/>
    <w:rsid w:val="00D83D18"/>
    <w:rsid w:val="00D84474"/>
    <w:rsid w:val="00D86D45"/>
    <w:rsid w:val="00D92EC7"/>
    <w:rsid w:val="00E6307B"/>
    <w:rsid w:val="00E70299"/>
    <w:rsid w:val="00E711A9"/>
    <w:rsid w:val="00E96926"/>
    <w:rsid w:val="00EA61EB"/>
    <w:rsid w:val="00ED13C1"/>
    <w:rsid w:val="00EF59B6"/>
    <w:rsid w:val="00F0596E"/>
    <w:rsid w:val="00F313E8"/>
    <w:rsid w:val="00F439C7"/>
    <w:rsid w:val="00F9397B"/>
    <w:rsid w:val="00F95A2F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9534-501F-4D7A-9154-E9756906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C0A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C0A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C0AE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E1A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1A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E1A3F"/>
    <w:rPr>
      <w:vertAlign w:val="superscript"/>
    </w:rPr>
  </w:style>
  <w:style w:type="paragraph" w:styleId="aa">
    <w:name w:val="List Paragraph"/>
    <w:basedOn w:val="a"/>
    <w:uiPriority w:val="34"/>
    <w:qFormat/>
    <w:rsid w:val="00832AE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8C10-8A1B-48FC-B4E7-889C4A91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Учетная запись Майкрософт</cp:lastModifiedBy>
  <cp:revision>4</cp:revision>
  <cp:lastPrinted>2024-01-09T06:43:00Z</cp:lastPrinted>
  <dcterms:created xsi:type="dcterms:W3CDTF">2024-01-25T06:34:00Z</dcterms:created>
  <dcterms:modified xsi:type="dcterms:W3CDTF">2024-02-05T07:27:00Z</dcterms:modified>
</cp:coreProperties>
</file>