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1" w:rsidRDefault="00E413C1" w:rsidP="0030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90" w:rsidRPr="00447DF8" w:rsidRDefault="004200D3" w:rsidP="00B7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 w:rsidR="00EF13CB"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EF13C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F13CB" w:rsidRPr="002A102C">
        <w:rPr>
          <w:rFonts w:ascii="Times New Roman" w:hAnsi="Times New Roman" w:cs="Times New Roman"/>
          <w:b/>
          <w:sz w:val="28"/>
          <w:szCs w:val="28"/>
        </w:rPr>
        <w:t>«</w:t>
      </w:r>
      <w:r w:rsidR="00C560F6">
        <w:rPr>
          <w:rFonts w:ascii="Times New Roman" w:hAnsi="Times New Roman" w:cs="Times New Roman"/>
          <w:b/>
          <w:sz w:val="28"/>
          <w:szCs w:val="28"/>
        </w:rPr>
        <w:t>Кооперация</w:t>
      </w:r>
      <w:r w:rsidR="00EF13CB" w:rsidRPr="002A102C">
        <w:rPr>
          <w:rFonts w:ascii="Times New Roman" w:hAnsi="Times New Roman" w:cs="Times New Roman"/>
          <w:b/>
          <w:sz w:val="28"/>
          <w:szCs w:val="28"/>
        </w:rPr>
        <w:t xml:space="preserve">» № </w:t>
      </w:r>
      <w:r w:rsidR="00C560F6" w:rsidRPr="00C560F6">
        <w:rPr>
          <w:rFonts w:ascii="Times New Roman" w:hAnsi="Times New Roman" w:cs="Times New Roman"/>
          <w:b/>
          <w:sz w:val="28"/>
          <w:szCs w:val="28"/>
        </w:rPr>
        <w:t>КОП</w:t>
      </w:r>
      <w:r w:rsidR="00D94D89">
        <w:rPr>
          <w:rFonts w:ascii="Times New Roman" w:hAnsi="Times New Roman" w:cs="Times New Roman"/>
          <w:b/>
          <w:sz w:val="28"/>
          <w:szCs w:val="28"/>
        </w:rPr>
        <w:t>#Х#1.1</w:t>
      </w:r>
    </w:p>
    <w:p w:rsidR="001C1122" w:rsidRPr="004F0388" w:rsidRDefault="007E4F47" w:rsidP="007E4F47">
      <w:pPr>
        <w:tabs>
          <w:tab w:val="left" w:pos="13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891" w:type="dxa"/>
        <w:tblInd w:w="-34" w:type="dxa"/>
        <w:tblLook w:val="04A0" w:firstRow="1" w:lastRow="0" w:firstColumn="1" w:lastColumn="0" w:noHBand="0" w:noVBand="1"/>
      </w:tblPr>
      <w:tblGrid>
        <w:gridCol w:w="2133"/>
        <w:gridCol w:w="12758"/>
      </w:tblGrid>
      <w:tr w:rsidR="00D95C53" w:rsidRPr="004F0388" w:rsidTr="001F6B5E">
        <w:tc>
          <w:tcPr>
            <w:tcW w:w="2133" w:type="dxa"/>
          </w:tcPr>
          <w:p w:rsidR="00D95C53" w:rsidRPr="004F0388" w:rsidRDefault="00D95C53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8" w:type="dxa"/>
          </w:tcPr>
          <w:p w:rsidR="00D95C53" w:rsidRPr="001766CB" w:rsidRDefault="00D95C53" w:rsidP="00FD16FB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21DF7" w:rsidRPr="004F0388" w:rsidTr="006B0421">
        <w:tc>
          <w:tcPr>
            <w:tcW w:w="2133" w:type="dxa"/>
          </w:tcPr>
          <w:p w:rsidR="00C21DF7" w:rsidRPr="00E413C1" w:rsidRDefault="00C21DF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758" w:type="dxa"/>
          </w:tcPr>
          <w:p w:rsidR="00C21DF7" w:rsidRPr="00FD7119" w:rsidRDefault="00C21DF7" w:rsidP="001F6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2441">
              <w:rPr>
                <w:rFonts w:ascii="Times New Roman" w:hAnsi="Times New Roman" w:cs="Times New Roman"/>
                <w:szCs w:val="24"/>
              </w:rPr>
              <w:t>Оказание финансовой</w:t>
            </w:r>
            <w:r w:rsidRPr="00FD7119" w:rsidDel="00EF13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7119">
              <w:rPr>
                <w:rFonts w:ascii="Times New Roman" w:hAnsi="Times New Roman" w:cs="Times New Roman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Cs w:val="24"/>
              </w:rPr>
              <w:t xml:space="preserve"> Субъектам МСП, осуществляющим деятельность по производству и</w:t>
            </w:r>
            <w:r w:rsidRPr="00DB438D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или</w:t>
            </w:r>
            <w:r w:rsidRPr="00DB438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переработке сельскохозяйственной продукции, </w:t>
            </w:r>
            <w:r w:rsidRPr="00C92441">
              <w:rPr>
                <w:rFonts w:ascii="Times New Roman" w:hAnsi="Times New Roman" w:cs="Times New Roman"/>
                <w:szCs w:val="24"/>
              </w:rPr>
              <w:t xml:space="preserve">посредством предоставления им кредитов на </w:t>
            </w:r>
            <w:r>
              <w:rPr>
                <w:rFonts w:ascii="Times New Roman" w:hAnsi="Times New Roman" w:cs="Times New Roman"/>
                <w:szCs w:val="24"/>
              </w:rPr>
              <w:t>цели оборотного кредитования.</w:t>
            </w:r>
          </w:p>
        </w:tc>
      </w:tr>
      <w:tr w:rsidR="00C21DF7" w:rsidRPr="004F0388" w:rsidTr="006B0421">
        <w:tc>
          <w:tcPr>
            <w:tcW w:w="2133" w:type="dxa"/>
          </w:tcPr>
          <w:p w:rsidR="00C21DF7" w:rsidRDefault="00C21DF7" w:rsidP="008E4F8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Заемщик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2758" w:type="dxa"/>
          </w:tcPr>
          <w:p w:rsidR="00C21DF7" w:rsidRPr="002A102C" w:rsidRDefault="00C21DF7" w:rsidP="001F6B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69E8">
              <w:rPr>
                <w:rFonts w:ascii="Times New Roman" w:hAnsi="Times New Roman" w:cs="Times New Roman"/>
              </w:rPr>
              <w:t>Субъекты МСП - хозяйствующие субъекты (юридические лица или индивидуальные предприниматели)</w:t>
            </w:r>
            <w:r w:rsidRPr="001969E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2A102C">
              <w:rPr>
                <w:rFonts w:ascii="Times New Roman" w:hAnsi="Times New Roman" w:cs="Times New Roman"/>
              </w:rPr>
              <w:t>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</w:t>
            </w:r>
            <w:proofErr w:type="gramEnd"/>
            <w:r w:rsidRPr="002A102C">
              <w:rPr>
                <w:rFonts w:ascii="Times New Roman" w:hAnsi="Times New Roman" w:cs="Times New Roman"/>
              </w:rPr>
              <w:t>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</w:t>
            </w:r>
            <w:r>
              <w:rPr>
                <w:rFonts w:ascii="Times New Roman" w:hAnsi="Times New Roman" w:cs="Times New Roman"/>
              </w:rPr>
              <w:t>лючением общераспространенных)),</w:t>
            </w:r>
            <w:r>
              <w:rPr>
                <w:rFonts w:ascii="Times New Roman" w:hAnsi="Times New Roman" w:cs="Times New Roman"/>
                <w:szCs w:val="24"/>
              </w:rPr>
              <w:t xml:space="preserve"> осуществляющие деятельность по производству и</w:t>
            </w:r>
            <w:r w:rsidRPr="00DB438D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или</w:t>
            </w:r>
            <w:r w:rsidRPr="00DB438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переработке сельскохозяйственной продукции.</w:t>
            </w:r>
          </w:p>
        </w:tc>
      </w:tr>
      <w:tr w:rsidR="00EF13CB" w:rsidRPr="004F0388" w:rsidTr="00A40D1B">
        <w:trPr>
          <w:trHeight w:val="558"/>
        </w:trPr>
        <w:tc>
          <w:tcPr>
            <w:tcW w:w="2133" w:type="dxa"/>
          </w:tcPr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13CB" w:rsidRPr="00E6163F" w:rsidRDefault="00EF13CB" w:rsidP="00844E4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12758" w:type="dxa"/>
          </w:tcPr>
          <w:p w:rsidR="00D95C53" w:rsidRDefault="00E53FC5" w:rsidP="00D95C53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A54622">
              <w:t>Критерии отб</w:t>
            </w:r>
            <w:r>
              <w:t>ора (</w:t>
            </w:r>
            <w:proofErr w:type="gramStart"/>
            <w:r>
              <w:t>стоп-факторы</w:t>
            </w:r>
            <w:proofErr w:type="gramEnd"/>
            <w:r>
              <w:t>, риск-факторы) в соответствии с Положением о стандартных стоп-факторах и риск-факторах по кредитным сделкам АО «МСП Банк»</w:t>
            </w:r>
            <w:r w:rsidR="00D95C53">
              <w:t>;</w:t>
            </w:r>
          </w:p>
          <w:p w:rsidR="00D95C53" w:rsidRDefault="00EF13CB" w:rsidP="00D95C53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D1661F">
              <w:t>Срок деятельности Заемщика на дату подачи заявки</w:t>
            </w:r>
            <w:r>
              <w:t xml:space="preserve"> </w:t>
            </w:r>
            <w:r w:rsidRPr="00D1661F">
              <w:t>- 6 месяцев и более</w:t>
            </w:r>
            <w:r w:rsidR="00D95C53">
              <w:t>;</w:t>
            </w:r>
          </w:p>
          <w:p w:rsidR="00340C3C" w:rsidRDefault="00EF13CB" w:rsidP="00340C3C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>
              <w:t>Регистрация на портале Бизнес-навигатор МСП</w:t>
            </w:r>
            <w:r w:rsidR="00D95C53">
              <w:t>;</w:t>
            </w:r>
          </w:p>
          <w:p w:rsidR="00D95C53" w:rsidRPr="00D1661F" w:rsidRDefault="00340C3C" w:rsidP="00C21DF7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>
              <w:t>Заемщик является получателем</w:t>
            </w:r>
            <w:r w:rsidR="00C0505B" w:rsidRPr="00340C3C">
              <w:t xml:space="preserve"> государственной поддержки на цели создания или развития сельскохозяйственного бизнеса</w:t>
            </w:r>
            <w:r>
              <w:t xml:space="preserve"> в соответствии с информацией Министерства экономического развития Российской Федерации.</w:t>
            </w:r>
          </w:p>
        </w:tc>
      </w:tr>
      <w:tr w:rsidR="00EF13CB" w:rsidRPr="004F0388" w:rsidTr="006B0421">
        <w:tc>
          <w:tcPr>
            <w:tcW w:w="2133" w:type="dxa"/>
          </w:tcPr>
          <w:p w:rsidR="00EF13CB" w:rsidRPr="00E413C1" w:rsidRDefault="00EF13CB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2758" w:type="dxa"/>
          </w:tcPr>
          <w:p w:rsidR="00EF13CB" w:rsidRPr="004F0388" w:rsidRDefault="00EF13CB" w:rsidP="00273C97">
            <w:pPr>
              <w:rPr>
                <w:rFonts w:ascii="Times New Roman" w:hAnsi="Times New Roman" w:cs="Times New Roman"/>
                <w:szCs w:val="24"/>
              </w:rPr>
            </w:pPr>
            <w:r w:rsidRPr="004F0388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EF13CB" w:rsidRPr="004F0388" w:rsidTr="0090056A">
        <w:tc>
          <w:tcPr>
            <w:tcW w:w="2133" w:type="dxa"/>
          </w:tcPr>
          <w:p w:rsidR="00EF13CB" w:rsidRPr="00E413C1" w:rsidRDefault="00EF13CB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758" w:type="dxa"/>
          </w:tcPr>
          <w:p w:rsidR="000773A6" w:rsidRDefault="000773A6" w:rsidP="00C56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Цели оборотного кредитования:</w:t>
            </w:r>
          </w:p>
          <w:p w:rsidR="000773A6" w:rsidRDefault="000773A6" w:rsidP="00C560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560F6" w:rsidRPr="00C560F6" w:rsidRDefault="00C560F6" w:rsidP="00C56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C560F6">
              <w:rPr>
                <w:rFonts w:ascii="Times New Roman" w:hAnsi="Times New Roman" w:cs="Times New Roman"/>
                <w:szCs w:val="24"/>
              </w:rPr>
              <w:t>ополнение оборотных средств, финансирование текущей деятельности</w:t>
            </w:r>
            <w:r w:rsidRPr="00C560F6">
              <w:rPr>
                <w:rStyle w:val="a6"/>
                <w:rFonts w:ascii="Times New Roman" w:hAnsi="Times New Roman" w:cs="Times New Roman"/>
                <w:bCs/>
                <w:szCs w:val="24"/>
              </w:rPr>
              <w:footnoteReference w:id="1"/>
            </w:r>
            <w:r w:rsidRPr="00C560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C560F6">
              <w:rPr>
                <w:rFonts w:ascii="Times New Roman" w:hAnsi="Times New Roman" w:cs="Times New Roman"/>
                <w:szCs w:val="24"/>
              </w:rPr>
              <w:t>(включая выплату заработной платы и пр. платежи, за исклю</w:t>
            </w:r>
            <w:r w:rsidR="00070800">
              <w:rPr>
                <w:rFonts w:ascii="Times New Roman" w:hAnsi="Times New Roman" w:cs="Times New Roman"/>
                <w:szCs w:val="24"/>
              </w:rPr>
              <w:t>чением уплаты налогов и сборов).</w:t>
            </w:r>
          </w:p>
          <w:p w:rsidR="00C560F6" w:rsidRDefault="00C560F6" w:rsidP="00C560F6">
            <w:pPr>
              <w:rPr>
                <w:rFonts w:ascii="Times New Roman" w:hAnsi="Times New Roman" w:cs="Times New Roman"/>
                <w:szCs w:val="24"/>
              </w:rPr>
            </w:pPr>
          </w:p>
          <w:p w:rsidR="008F474A" w:rsidRPr="00C560F6" w:rsidRDefault="00C560F6" w:rsidP="00C560F6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560F6">
              <w:rPr>
                <w:rFonts w:ascii="Times New Roman" w:hAnsi="Times New Roman" w:cs="Times New Roman"/>
                <w:szCs w:val="24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      </w:r>
          </w:p>
        </w:tc>
      </w:tr>
      <w:tr w:rsidR="00EF13CB" w:rsidRPr="004F0388" w:rsidTr="006B0421">
        <w:tc>
          <w:tcPr>
            <w:tcW w:w="2133" w:type="dxa"/>
          </w:tcPr>
          <w:p w:rsidR="00EF13CB" w:rsidRPr="00E413C1" w:rsidRDefault="00EF13C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758" w:type="dxa"/>
          </w:tcPr>
          <w:p w:rsidR="00EF13CB" w:rsidRDefault="00EF13CB" w:rsidP="00BC40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  <w:r w:rsidRPr="004F038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F13CB" w:rsidRPr="004F0388" w:rsidTr="0090056A">
        <w:trPr>
          <w:trHeight w:val="274"/>
        </w:trPr>
        <w:tc>
          <w:tcPr>
            <w:tcW w:w="2133" w:type="dxa"/>
          </w:tcPr>
          <w:p w:rsidR="00EF13CB" w:rsidRPr="00E413C1" w:rsidRDefault="00EF13CB" w:rsidP="008A47D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12758" w:type="dxa"/>
          </w:tcPr>
          <w:p w:rsidR="00EF13CB" w:rsidRDefault="00340C3C" w:rsidP="008A47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 млн. руб. до </w:t>
            </w:r>
            <w:r w:rsidR="00C21DF7">
              <w:rPr>
                <w:rFonts w:ascii="Times New Roman" w:hAnsi="Times New Roman" w:cs="Times New Roman"/>
                <w:szCs w:val="24"/>
              </w:rPr>
              <w:t>5 млн. руб. (включительно)</w:t>
            </w:r>
            <w:r w:rsidR="00447DF8">
              <w:rPr>
                <w:rStyle w:val="a6"/>
                <w:rFonts w:ascii="Times New Roman" w:hAnsi="Times New Roman" w:cs="Times New Roman"/>
                <w:szCs w:val="24"/>
              </w:rPr>
              <w:footnoteReference w:id="2"/>
            </w:r>
          </w:p>
        </w:tc>
      </w:tr>
      <w:tr w:rsidR="00EF13CB" w:rsidRPr="004F0388" w:rsidTr="0090056A">
        <w:trPr>
          <w:trHeight w:val="680"/>
        </w:trPr>
        <w:tc>
          <w:tcPr>
            <w:tcW w:w="2133" w:type="dxa"/>
          </w:tcPr>
          <w:p w:rsidR="00EF13CB" w:rsidRPr="00E413C1" w:rsidRDefault="00EF13CB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12758" w:type="dxa"/>
          </w:tcPr>
          <w:p w:rsidR="00EF13CB" w:rsidRDefault="00EF13CB" w:rsidP="008A47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40C3C">
              <w:rPr>
                <w:rFonts w:ascii="Times New Roman" w:hAnsi="Times New Roman" w:cs="Times New Roman"/>
                <w:szCs w:val="24"/>
              </w:rPr>
              <w:t>более 12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  <w:p w:rsidR="00EF13CB" w:rsidRDefault="00EF13CB" w:rsidP="004A0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13CB" w:rsidRPr="004F0388" w:rsidTr="006B0421">
        <w:trPr>
          <w:trHeight w:val="571"/>
        </w:trPr>
        <w:tc>
          <w:tcPr>
            <w:tcW w:w="2133" w:type="dxa"/>
          </w:tcPr>
          <w:p w:rsidR="00EF13CB" w:rsidRDefault="00EF13CB" w:rsidP="000771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Период доступности средств по кредитной линии</w:t>
            </w:r>
          </w:p>
        </w:tc>
        <w:tc>
          <w:tcPr>
            <w:tcW w:w="12758" w:type="dxa"/>
          </w:tcPr>
          <w:p w:rsidR="00EF13CB" w:rsidRDefault="00EF13CB" w:rsidP="000F68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более ½ срока </w:t>
            </w:r>
            <w:r w:rsidRPr="00640895">
              <w:rPr>
                <w:rFonts w:ascii="Times New Roman" w:hAnsi="Times New Roman" w:cs="Times New Roman"/>
                <w:szCs w:val="24"/>
              </w:rPr>
              <w:t>действия кредитной линии</w:t>
            </w:r>
            <w:r w:rsidR="00340C3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F13CB" w:rsidRPr="004F0388" w:rsidTr="006B0421">
        <w:trPr>
          <w:trHeight w:val="571"/>
        </w:trPr>
        <w:tc>
          <w:tcPr>
            <w:tcW w:w="2133" w:type="dxa"/>
          </w:tcPr>
          <w:p w:rsidR="00EF13CB" w:rsidRDefault="00EF13CB" w:rsidP="000F774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Источник погашения кредита</w:t>
            </w:r>
          </w:p>
        </w:tc>
        <w:tc>
          <w:tcPr>
            <w:tcW w:w="12758" w:type="dxa"/>
          </w:tcPr>
          <w:p w:rsidR="00EF13CB" w:rsidRDefault="00013C78" w:rsidP="00013C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Доходы от т</w:t>
            </w:r>
            <w:r w:rsidR="00EF13CB">
              <w:rPr>
                <w:rFonts w:ascii="Times New Roman" w:hAnsi="Times New Roman" w:cs="Times New Roman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  <w:r w:rsidR="00EF13CB">
              <w:rPr>
                <w:rFonts w:ascii="Times New Roman" w:hAnsi="Times New Roman" w:cs="Times New Roman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EF13CB">
              <w:rPr>
                <w:rFonts w:ascii="Times New Roman" w:hAnsi="Times New Roman" w:cs="Times New Roman"/>
                <w:szCs w:val="24"/>
              </w:rPr>
              <w:t xml:space="preserve"> Заемщика</w:t>
            </w:r>
          </w:p>
        </w:tc>
      </w:tr>
      <w:tr w:rsidR="006D28C9" w:rsidRPr="004F0388" w:rsidTr="006B0421">
        <w:trPr>
          <w:trHeight w:val="274"/>
        </w:trPr>
        <w:tc>
          <w:tcPr>
            <w:tcW w:w="2133" w:type="dxa"/>
          </w:tcPr>
          <w:p w:rsidR="006D28C9" w:rsidRDefault="006D28C9" w:rsidP="006D28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47964">
              <w:rPr>
                <w:rFonts w:ascii="Times New Roman" w:hAnsi="Times New Roman" w:cs="Times New Roman"/>
                <w:i/>
                <w:szCs w:val="24"/>
              </w:rPr>
              <w:t>Предварительные условия кредитования</w:t>
            </w:r>
          </w:p>
          <w:p w:rsidR="006D28C9" w:rsidRPr="004B1B78" w:rsidRDefault="006D28C9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758" w:type="dxa"/>
          </w:tcPr>
          <w:p w:rsidR="006D28C9" w:rsidRPr="0017048A" w:rsidRDefault="006D28C9" w:rsidP="00FE2F3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E4A72">
              <w:rPr>
                <w:rFonts w:ascii="Times New Roman" w:hAnsi="Times New Roman" w:cs="Times New Roman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Cs w:val="24"/>
              </w:rPr>
              <w:t>первой части к</w:t>
            </w:r>
            <w:r w:rsidRPr="00EE4A72">
              <w:rPr>
                <w:rFonts w:ascii="Times New Roman" w:hAnsi="Times New Roman" w:cs="Times New Roman"/>
                <w:szCs w:val="24"/>
              </w:rPr>
              <w:t>редита осуществляется после</w:t>
            </w:r>
            <w:r w:rsidRPr="007E41D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исполнения Заемщиком обязательств</w:t>
            </w:r>
            <w:r w:rsidRPr="007E41D6">
              <w:rPr>
                <w:rFonts w:ascii="Times New Roman" w:hAnsi="Times New Roman" w:cs="Times New Roman"/>
                <w:szCs w:val="24"/>
              </w:rPr>
              <w:t>, предусмотренны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7E41D6">
              <w:rPr>
                <w:rFonts w:ascii="Times New Roman" w:hAnsi="Times New Roman" w:cs="Times New Roman"/>
                <w:szCs w:val="24"/>
              </w:rPr>
              <w:t xml:space="preserve"> кредитн</w:t>
            </w:r>
            <w:r w:rsidR="00FE2F33">
              <w:rPr>
                <w:rFonts w:ascii="Times New Roman" w:hAnsi="Times New Roman" w:cs="Times New Roman"/>
                <w:szCs w:val="24"/>
              </w:rPr>
              <w:t>ой и/или обеспечительной документацией</w:t>
            </w:r>
            <w:r>
              <w:rPr>
                <w:rFonts w:ascii="Times New Roman" w:hAnsi="Times New Roman" w:cs="Times New Roman"/>
                <w:szCs w:val="24"/>
              </w:rPr>
              <w:t xml:space="preserve"> и/или установленных решением Уполномоченного органа АО «МСП Банк»</w:t>
            </w:r>
            <w:r w:rsidRPr="0017048A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9149E4" w:rsidRDefault="009149E4" w:rsidP="00FE2F33">
            <w:pPr>
              <w:jc w:val="both"/>
            </w:pPr>
          </w:p>
        </w:tc>
      </w:tr>
      <w:tr w:rsidR="00EF13CB" w:rsidRPr="004F0388" w:rsidTr="006B0421">
        <w:trPr>
          <w:trHeight w:val="274"/>
        </w:trPr>
        <w:tc>
          <w:tcPr>
            <w:tcW w:w="2133" w:type="dxa"/>
          </w:tcPr>
          <w:p w:rsidR="00EF13CB" w:rsidRPr="004B1B78" w:rsidRDefault="00EF13CB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B1B78">
              <w:rPr>
                <w:rFonts w:ascii="Times New Roman" w:hAnsi="Times New Roman" w:cs="Times New Roman"/>
                <w:i/>
                <w:szCs w:val="24"/>
              </w:rPr>
              <w:t>Порядок погашения кредита</w:t>
            </w:r>
          </w:p>
        </w:tc>
        <w:tc>
          <w:tcPr>
            <w:tcW w:w="12758" w:type="dxa"/>
          </w:tcPr>
          <w:p w:rsidR="00313CE5" w:rsidRPr="008333F4" w:rsidRDefault="00313CE5" w:rsidP="00313CE5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>1. График погашения рассчитывается с учетом размера установленного лимита выдачи, который фиксируется при подписании кредитного договора.</w:t>
            </w:r>
          </w:p>
          <w:p w:rsidR="00313CE5" w:rsidRPr="008333F4" w:rsidRDefault="00313CE5" w:rsidP="00313CE5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>2. Ежемесячно, равномерное погашение кредита по истечение Периода доступности кредитной линии, начиная с месяца, следующего за месяцем, в котором закончился Период доступности кредитной линии.</w:t>
            </w:r>
          </w:p>
          <w:p w:rsidR="00313CE5" w:rsidRPr="008333F4" w:rsidRDefault="00313CE5" w:rsidP="00313CE5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3. В случае досрочного погашения суммы кредита, включая возврат неиспользованной части кредита (части кредита), а </w:t>
            </w:r>
            <w:proofErr w:type="gramStart"/>
            <w:r w:rsidRPr="008333F4">
              <w:t>также</w:t>
            </w:r>
            <w:proofErr w:type="gramEnd"/>
            <w:r w:rsidRPr="008333F4">
              <w:t xml:space="preserve"> если по истечении Периода доступности кредитной линии была получена сумма кредита менее установленного размера лимита выдачи, суммы погашения, установленные графиком погашения кредита пропорционально уменьшаются, начиная с ближайшей даты погашения кредита, при этом даты погашения кредита остаются без изменения.</w:t>
            </w:r>
          </w:p>
          <w:p w:rsidR="006357FF" w:rsidRDefault="006357FF" w:rsidP="00C041BA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</w:p>
        </w:tc>
      </w:tr>
      <w:tr w:rsidR="00EF13CB" w:rsidRPr="004F0388" w:rsidTr="006B0421">
        <w:trPr>
          <w:trHeight w:val="571"/>
        </w:trPr>
        <w:tc>
          <w:tcPr>
            <w:tcW w:w="2133" w:type="dxa"/>
          </w:tcPr>
          <w:p w:rsidR="00EF13CB" w:rsidRPr="004B1B78" w:rsidRDefault="00EF13CB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Досрочное погашение кредита</w:t>
            </w:r>
          </w:p>
        </w:tc>
        <w:tc>
          <w:tcPr>
            <w:tcW w:w="12758" w:type="dxa"/>
          </w:tcPr>
          <w:p w:rsidR="00EF13CB" w:rsidRDefault="00EF13CB" w:rsidP="008A47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комиссий</w:t>
            </w:r>
          </w:p>
        </w:tc>
      </w:tr>
      <w:tr w:rsidR="00340C3C" w:rsidRPr="004F0388" w:rsidTr="00340C3C">
        <w:trPr>
          <w:trHeight w:val="571"/>
        </w:trPr>
        <w:tc>
          <w:tcPr>
            <w:tcW w:w="2133" w:type="dxa"/>
          </w:tcPr>
          <w:p w:rsidR="00340C3C" w:rsidRPr="00E413C1" w:rsidRDefault="00340C3C" w:rsidP="002B5AD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  <w:p w:rsidR="00340C3C" w:rsidRDefault="00340C3C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758" w:type="dxa"/>
          </w:tcPr>
          <w:p w:rsidR="00340C3C" w:rsidRPr="005E1248" w:rsidRDefault="00340C3C" w:rsidP="00340C3C">
            <w:pPr>
              <w:pStyle w:val="a7"/>
              <w:tabs>
                <w:tab w:val="left" w:pos="320"/>
              </w:tabs>
              <w:ind w:left="35"/>
              <w:jc w:val="both"/>
              <w:rPr>
                <w:iCs/>
              </w:rPr>
            </w:pPr>
            <w:r w:rsidRPr="005E1248">
              <w:t>1) поручительство бенефициаров и компаний</w:t>
            </w:r>
            <w:r w:rsidR="00493425">
              <w:t>,</w:t>
            </w:r>
            <w:r w:rsidRPr="005E1248">
              <w:t xml:space="preserve"> входящих в группу (для ИП – близких родственников)</w:t>
            </w:r>
            <w:r w:rsidR="00500FEF">
              <w:t>,</w:t>
            </w:r>
          </w:p>
          <w:p w:rsidR="00340C3C" w:rsidRPr="00C560F6" w:rsidRDefault="00340C3C" w:rsidP="00340C3C">
            <w:pPr>
              <w:pStyle w:val="a7"/>
              <w:tabs>
                <w:tab w:val="left" w:pos="320"/>
              </w:tabs>
              <w:ind w:left="35"/>
              <w:jc w:val="both"/>
            </w:pPr>
            <w:r w:rsidRPr="00C560F6">
              <w:rPr>
                <w:iCs/>
              </w:rPr>
              <w:t>и</w:t>
            </w:r>
          </w:p>
          <w:p w:rsidR="00340C3C" w:rsidRDefault="00340C3C" w:rsidP="00340C3C">
            <w:pPr>
              <w:pStyle w:val="a7"/>
              <w:tabs>
                <w:tab w:val="left" w:pos="320"/>
              </w:tabs>
              <w:ind w:left="26"/>
              <w:jc w:val="both"/>
            </w:pPr>
            <w:r w:rsidRPr="005E1248">
              <w:t xml:space="preserve">2) обеспечение не менее чем на 40% от суммы основного долга по кредитному договору в виде поручительства региональных </w:t>
            </w:r>
            <w:r>
              <w:t>гарантийных организаций.</w:t>
            </w:r>
          </w:p>
          <w:p w:rsidR="00340C3C" w:rsidRPr="009974FB" w:rsidRDefault="00340C3C" w:rsidP="00340C3C">
            <w:pPr>
              <w:pStyle w:val="a7"/>
              <w:tabs>
                <w:tab w:val="left" w:pos="320"/>
              </w:tabs>
              <w:ind w:left="26"/>
              <w:jc w:val="both"/>
            </w:pPr>
          </w:p>
        </w:tc>
      </w:tr>
      <w:tr w:rsidR="00EF13CB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EF13CB" w:rsidRPr="001F3B71" w:rsidRDefault="00EF13CB" w:rsidP="00AE367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53" w:rsidRPr="00DE4DFC" w:rsidRDefault="00D95C53" w:rsidP="00D95C53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Arial Black" w:hAnsi="Times New Roman" w:cs="Times New Roman"/>
                <w:bCs/>
                <w:szCs w:val="24"/>
              </w:rPr>
              <w:t xml:space="preserve">- 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для субъектов малого бизнеса – 10,6% годовых;</w:t>
            </w:r>
          </w:p>
          <w:p w:rsidR="00D95C53" w:rsidRPr="00DE4DFC" w:rsidRDefault="00D95C53" w:rsidP="00D95C53">
            <w:pPr>
              <w:jc w:val="both"/>
              <w:rPr>
                <w:rFonts w:ascii="Times New Roman" w:hAnsi="Times New Roman" w:cs="Times New Roman"/>
              </w:rPr>
            </w:pP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9,6% годовых.</w:t>
            </w:r>
          </w:p>
          <w:p w:rsidR="00EF13CB" w:rsidRDefault="00EF13CB" w:rsidP="00D95C53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F13CB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EF13CB" w:rsidRPr="001F3B71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процентов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CB" w:rsidRPr="00D1283F" w:rsidRDefault="00EF13CB" w:rsidP="004A0B8D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D1283F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340C3C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340C3C" w:rsidRPr="008333F4" w:rsidRDefault="00340C3C" w:rsidP="001F6B5E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Обязательства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C3C" w:rsidRPr="008333F4" w:rsidRDefault="00340C3C" w:rsidP="001F6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Pr="008333F4">
              <w:rPr>
                <w:rFonts w:ascii="Times New Roman" w:hAnsi="Times New Roman" w:cs="Times New Roman"/>
              </w:rPr>
              <w:t xml:space="preserve">Альбомом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Банк», а также, если применимо, дополнительные индивидуальные обязательства </w:t>
            </w:r>
            <w:r w:rsidRPr="008333F4">
              <w:rPr>
                <w:rFonts w:ascii="Times New Roman" w:hAnsi="Times New Roman" w:cs="Times New Roman"/>
                <w:szCs w:val="28"/>
              </w:rPr>
              <w:t>Заемщика, установленные АО «МСП Банк» на этапе структурирования кредитной сделки и утверждённые Уполномоченным органом Банка.</w:t>
            </w:r>
          </w:p>
        </w:tc>
      </w:tr>
      <w:tr w:rsidR="00340C3C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340C3C" w:rsidRPr="008333F4" w:rsidRDefault="00340C3C" w:rsidP="001F6B5E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Финансовые и нефинансовые ковенанты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C3C" w:rsidRPr="008333F4" w:rsidRDefault="00340C3C" w:rsidP="001F6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Pr="008333F4">
              <w:rPr>
                <w:rFonts w:ascii="Times New Roman" w:hAnsi="Times New Roman" w:cs="Times New Roman"/>
              </w:rPr>
              <w:t xml:space="preserve">Альбомом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а также, </w:t>
            </w:r>
            <w:r w:rsidRPr="008333F4">
              <w:rPr>
                <w:rFonts w:ascii="Times New Roman" w:hAnsi="Times New Roman" w:cs="Times New Roman"/>
              </w:rPr>
              <w:t xml:space="preserve">если применимо, дополнительные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индивидуальные финансовые и нефинансовые ковенанты, </w:t>
            </w:r>
            <w:r w:rsidRPr="008333F4">
              <w:rPr>
                <w:rFonts w:ascii="Times New Roman" w:hAnsi="Times New Roman" w:cs="Times New Roman"/>
                <w:szCs w:val="28"/>
              </w:rPr>
              <w:t>установленные на этапе структурирования кредитной сделки и утверждённые Уполномоченным органом Банка.</w:t>
            </w:r>
          </w:p>
        </w:tc>
      </w:tr>
      <w:tr w:rsidR="00340C3C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340C3C" w:rsidRPr="008333F4" w:rsidRDefault="00340C3C" w:rsidP="001F6B5E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 xml:space="preserve">Права АО «МСП Банк» при нарушении финансовых и нефинансовых </w:t>
            </w:r>
            <w:proofErr w:type="spellStart"/>
            <w:r w:rsidRPr="008333F4">
              <w:rPr>
                <w:rFonts w:ascii="Times New Roman" w:hAnsi="Times New Roman" w:cs="Times New Roman"/>
                <w:szCs w:val="24"/>
              </w:rPr>
              <w:t>ковенантов</w:t>
            </w:r>
            <w:proofErr w:type="spellEnd"/>
            <w:r w:rsidRPr="008333F4">
              <w:rPr>
                <w:rFonts w:ascii="Times New Roman" w:hAnsi="Times New Roman" w:cs="Times New Roman"/>
                <w:szCs w:val="24"/>
              </w:rPr>
              <w:t xml:space="preserve"> и обязательств Заемщика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C3C" w:rsidRPr="008333F4" w:rsidRDefault="00340C3C" w:rsidP="001F6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Pr="008333F4">
              <w:rPr>
                <w:rFonts w:ascii="Times New Roman" w:hAnsi="Times New Roman" w:cs="Times New Roman"/>
              </w:rPr>
              <w:t xml:space="preserve">Альбомом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 и </w:t>
            </w:r>
            <w:r w:rsidRPr="008333F4">
              <w:rPr>
                <w:rFonts w:ascii="Times New Roman" w:hAnsi="Times New Roman" w:cs="Times New Roman"/>
                <w:szCs w:val="28"/>
              </w:rPr>
              <w:t>условиями, определенными решением Уполномоченного органа Банка и отраженными в кредитном договоре.</w:t>
            </w:r>
          </w:p>
        </w:tc>
      </w:tr>
    </w:tbl>
    <w:p w:rsidR="008E667B" w:rsidRPr="00185DEC" w:rsidRDefault="008E667B" w:rsidP="00961C88">
      <w:pPr>
        <w:pStyle w:val="a4"/>
        <w:spacing w:after="200" w:line="276" w:lineRule="auto"/>
        <w:jc w:val="right"/>
        <w:rPr>
          <w:sz w:val="24"/>
          <w:szCs w:val="24"/>
        </w:rPr>
      </w:pPr>
    </w:p>
    <w:sectPr w:rsidR="008E667B" w:rsidRPr="00185DEC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B0" w:rsidRDefault="008B5FB0" w:rsidP="004F7948">
      <w:pPr>
        <w:spacing w:after="0" w:line="240" w:lineRule="auto"/>
      </w:pPr>
      <w:r>
        <w:separator/>
      </w:r>
    </w:p>
  </w:endnote>
  <w:endnote w:type="continuationSeparator" w:id="0">
    <w:p w:rsidR="008B5FB0" w:rsidRDefault="008B5FB0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B0" w:rsidRDefault="008B5FB0" w:rsidP="004F7948">
      <w:pPr>
        <w:spacing w:after="0" w:line="240" w:lineRule="auto"/>
      </w:pPr>
      <w:r>
        <w:separator/>
      </w:r>
    </w:p>
  </w:footnote>
  <w:footnote w:type="continuationSeparator" w:id="0">
    <w:p w:rsidR="008B5FB0" w:rsidRDefault="008B5FB0" w:rsidP="004F7948">
      <w:pPr>
        <w:spacing w:after="0" w:line="240" w:lineRule="auto"/>
      </w:pPr>
      <w:r>
        <w:continuationSeparator/>
      </w:r>
    </w:p>
  </w:footnote>
  <w:footnote w:id="1">
    <w:p w:rsidR="001F6B5E" w:rsidRPr="00D74A89" w:rsidRDefault="001F6B5E" w:rsidP="00C560F6">
      <w:pPr>
        <w:pStyle w:val="a4"/>
        <w:jc w:val="both"/>
      </w:pPr>
      <w:r w:rsidRPr="00D74A89">
        <w:rPr>
          <w:rStyle w:val="a6"/>
        </w:rPr>
        <w:footnoteRef/>
      </w:r>
      <w:r w:rsidRPr="00D74A89">
        <w:t xml:space="preserve"> Цель, указанная в кредитном договоре, должна содержать указания: направлений расходования денежных средств, а также, что денежные средства  используются на цели </w:t>
      </w:r>
      <w:r w:rsidRPr="00340C3C">
        <w:t>создания или развития сельс</w:t>
      </w:r>
      <w:bookmarkStart w:id="0" w:name="_GoBack"/>
      <w:bookmarkEnd w:id="0"/>
      <w:r w:rsidRPr="00340C3C">
        <w:t>кохозяйственного бизнеса</w:t>
      </w:r>
      <w:r w:rsidRPr="00D74A89">
        <w:t>. Расшифровка оборотных активов, подлежащих приобретению, и/или детализация статей текущих расходов, планируемых к финансированию, должна быть указана в Заявлении на предоставление кредита.</w:t>
      </w:r>
    </w:p>
  </w:footnote>
  <w:footnote w:id="2">
    <w:p w:rsidR="001F6B5E" w:rsidRDefault="001F6B5E" w:rsidP="00447DF8">
      <w:pPr>
        <w:pStyle w:val="a4"/>
      </w:pPr>
      <w:r>
        <w:rPr>
          <w:rStyle w:val="a6"/>
        </w:rPr>
        <w:footnoteRef/>
      </w:r>
      <w:r>
        <w:t xml:space="preserve"> </w:t>
      </w:r>
      <w:r w:rsidRPr="00CF385D">
        <w:t>Максимальный размер по всем видам поддержки, оказывае</w:t>
      </w:r>
      <w:r>
        <w:t>мой АО «МСП Банк» Субъекту МСП/Группе связанных заемщиков</w:t>
      </w:r>
      <w:r w:rsidRPr="00CF385D">
        <w:t>, не должен превышать 1000 млн. руб.</w:t>
      </w:r>
    </w:p>
    <w:p w:rsidR="001F6B5E" w:rsidRDefault="001F6B5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27D"/>
    <w:multiLevelType w:val="hybridMultilevel"/>
    <w:tmpl w:val="A8766642"/>
    <w:lvl w:ilvl="0" w:tplc="6C9E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E6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05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81A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00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0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62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E1D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C2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D4A90"/>
    <w:multiLevelType w:val="hybridMultilevel"/>
    <w:tmpl w:val="824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7">
    <w:nsid w:val="32B624DE"/>
    <w:multiLevelType w:val="hybridMultilevel"/>
    <w:tmpl w:val="9E8E53D4"/>
    <w:lvl w:ilvl="0" w:tplc="741CB8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254E8"/>
    <w:multiLevelType w:val="hybridMultilevel"/>
    <w:tmpl w:val="2722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E5EDE"/>
    <w:multiLevelType w:val="hybridMultilevel"/>
    <w:tmpl w:val="6ACC8BEE"/>
    <w:lvl w:ilvl="0" w:tplc="0A0CCE06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>
    <w:nsid w:val="5249778A"/>
    <w:multiLevelType w:val="hybridMultilevel"/>
    <w:tmpl w:val="8910A12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02C0F"/>
    <w:multiLevelType w:val="hybridMultilevel"/>
    <w:tmpl w:val="BF2A3BE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2C24C3"/>
    <w:multiLevelType w:val="hybridMultilevel"/>
    <w:tmpl w:val="806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E64B8"/>
    <w:multiLevelType w:val="hybridMultilevel"/>
    <w:tmpl w:val="4D2039D4"/>
    <w:lvl w:ilvl="0" w:tplc="D19ABC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62B4E"/>
    <w:multiLevelType w:val="hybridMultilevel"/>
    <w:tmpl w:val="1DA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0964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505"/>
    <w:multiLevelType w:val="hybridMultilevel"/>
    <w:tmpl w:val="96E8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C440D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B3C7CCE"/>
    <w:multiLevelType w:val="hybridMultilevel"/>
    <w:tmpl w:val="E73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25"/>
  </w:num>
  <w:num w:numId="8">
    <w:abstractNumId w:val="3"/>
  </w:num>
  <w:num w:numId="9">
    <w:abstractNumId w:val="30"/>
  </w:num>
  <w:num w:numId="10">
    <w:abstractNumId w:val="17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22"/>
  </w:num>
  <w:num w:numId="18">
    <w:abstractNumId w:val="28"/>
  </w:num>
  <w:num w:numId="19">
    <w:abstractNumId w:val="21"/>
  </w:num>
  <w:num w:numId="20">
    <w:abstractNumId w:val="20"/>
  </w:num>
  <w:num w:numId="21">
    <w:abstractNumId w:val="26"/>
  </w:num>
  <w:num w:numId="22">
    <w:abstractNumId w:val="5"/>
  </w:num>
  <w:num w:numId="23">
    <w:abstractNumId w:val="9"/>
  </w:num>
  <w:num w:numId="24">
    <w:abstractNumId w:val="11"/>
  </w:num>
  <w:num w:numId="25">
    <w:abstractNumId w:val="19"/>
  </w:num>
  <w:num w:numId="26">
    <w:abstractNumId w:val="13"/>
  </w:num>
  <w:num w:numId="27">
    <w:abstractNumId w:val="2"/>
  </w:num>
  <w:num w:numId="28">
    <w:abstractNumId w:val="0"/>
  </w:num>
  <w:num w:numId="29">
    <w:abstractNumId w:val="27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A"/>
    <w:rsid w:val="00006202"/>
    <w:rsid w:val="00006869"/>
    <w:rsid w:val="0000791B"/>
    <w:rsid w:val="00010E3B"/>
    <w:rsid w:val="00011BEC"/>
    <w:rsid w:val="0001244A"/>
    <w:rsid w:val="00013C78"/>
    <w:rsid w:val="00014CAF"/>
    <w:rsid w:val="00015134"/>
    <w:rsid w:val="000209B0"/>
    <w:rsid w:val="000227E3"/>
    <w:rsid w:val="00024D87"/>
    <w:rsid w:val="00026370"/>
    <w:rsid w:val="00026471"/>
    <w:rsid w:val="00027DDF"/>
    <w:rsid w:val="0003319B"/>
    <w:rsid w:val="000345CD"/>
    <w:rsid w:val="00036FFF"/>
    <w:rsid w:val="0004520E"/>
    <w:rsid w:val="00045285"/>
    <w:rsid w:val="000460C1"/>
    <w:rsid w:val="00046243"/>
    <w:rsid w:val="00046392"/>
    <w:rsid w:val="0005120F"/>
    <w:rsid w:val="00051DD8"/>
    <w:rsid w:val="00057ECD"/>
    <w:rsid w:val="00070800"/>
    <w:rsid w:val="00070A68"/>
    <w:rsid w:val="00071D8A"/>
    <w:rsid w:val="00073941"/>
    <w:rsid w:val="00077127"/>
    <w:rsid w:val="000773A6"/>
    <w:rsid w:val="00083BD4"/>
    <w:rsid w:val="000846DD"/>
    <w:rsid w:val="0008637B"/>
    <w:rsid w:val="000964C6"/>
    <w:rsid w:val="000A3AC8"/>
    <w:rsid w:val="000A3CDA"/>
    <w:rsid w:val="000A4CF8"/>
    <w:rsid w:val="000A6698"/>
    <w:rsid w:val="000B16F0"/>
    <w:rsid w:val="000B2086"/>
    <w:rsid w:val="000B3AA1"/>
    <w:rsid w:val="000B3FFE"/>
    <w:rsid w:val="000C2896"/>
    <w:rsid w:val="000C2A15"/>
    <w:rsid w:val="000D011F"/>
    <w:rsid w:val="000D32F4"/>
    <w:rsid w:val="000D4688"/>
    <w:rsid w:val="000E07E9"/>
    <w:rsid w:val="000E49A7"/>
    <w:rsid w:val="000E5556"/>
    <w:rsid w:val="000E6705"/>
    <w:rsid w:val="000F26C6"/>
    <w:rsid w:val="000F27B8"/>
    <w:rsid w:val="000F53C6"/>
    <w:rsid w:val="000F6818"/>
    <w:rsid w:val="000F689B"/>
    <w:rsid w:val="000F6CD4"/>
    <w:rsid w:val="000F73AF"/>
    <w:rsid w:val="000F7742"/>
    <w:rsid w:val="001009E3"/>
    <w:rsid w:val="001100E8"/>
    <w:rsid w:val="00110448"/>
    <w:rsid w:val="001106E1"/>
    <w:rsid w:val="00114521"/>
    <w:rsid w:val="001149A6"/>
    <w:rsid w:val="001152E8"/>
    <w:rsid w:val="001159AB"/>
    <w:rsid w:val="0012506A"/>
    <w:rsid w:val="00125FE0"/>
    <w:rsid w:val="0012629F"/>
    <w:rsid w:val="00126397"/>
    <w:rsid w:val="00130BAD"/>
    <w:rsid w:val="00131357"/>
    <w:rsid w:val="00134BFD"/>
    <w:rsid w:val="00140E26"/>
    <w:rsid w:val="0014517F"/>
    <w:rsid w:val="001479EA"/>
    <w:rsid w:val="00150D4B"/>
    <w:rsid w:val="0015562D"/>
    <w:rsid w:val="00162608"/>
    <w:rsid w:val="00164659"/>
    <w:rsid w:val="0017048A"/>
    <w:rsid w:val="001766CB"/>
    <w:rsid w:val="0018245C"/>
    <w:rsid w:val="00182F9C"/>
    <w:rsid w:val="00185DEC"/>
    <w:rsid w:val="00186501"/>
    <w:rsid w:val="00187E32"/>
    <w:rsid w:val="0019225F"/>
    <w:rsid w:val="001969E8"/>
    <w:rsid w:val="001A1689"/>
    <w:rsid w:val="001B0527"/>
    <w:rsid w:val="001B2747"/>
    <w:rsid w:val="001B3F00"/>
    <w:rsid w:val="001C1122"/>
    <w:rsid w:val="001C1EC7"/>
    <w:rsid w:val="001C4151"/>
    <w:rsid w:val="001C4ED6"/>
    <w:rsid w:val="001D12D7"/>
    <w:rsid w:val="001E1842"/>
    <w:rsid w:val="001E2708"/>
    <w:rsid w:val="001F318F"/>
    <w:rsid w:val="001F3B71"/>
    <w:rsid w:val="001F6889"/>
    <w:rsid w:val="001F6B5E"/>
    <w:rsid w:val="00201A20"/>
    <w:rsid w:val="00203B41"/>
    <w:rsid w:val="00203F7A"/>
    <w:rsid w:val="00205E27"/>
    <w:rsid w:val="00206F73"/>
    <w:rsid w:val="00213BBB"/>
    <w:rsid w:val="002334C8"/>
    <w:rsid w:val="0023569D"/>
    <w:rsid w:val="00235AD2"/>
    <w:rsid w:val="002407A9"/>
    <w:rsid w:val="00242D24"/>
    <w:rsid w:val="00244502"/>
    <w:rsid w:val="00245A9D"/>
    <w:rsid w:val="002516E1"/>
    <w:rsid w:val="002518EE"/>
    <w:rsid w:val="00263009"/>
    <w:rsid w:val="002650F7"/>
    <w:rsid w:val="00267199"/>
    <w:rsid w:val="00267FBB"/>
    <w:rsid w:val="00271E07"/>
    <w:rsid w:val="00273C97"/>
    <w:rsid w:val="0027414F"/>
    <w:rsid w:val="00283103"/>
    <w:rsid w:val="002838C7"/>
    <w:rsid w:val="00292083"/>
    <w:rsid w:val="00292F16"/>
    <w:rsid w:val="00293F65"/>
    <w:rsid w:val="00297B1D"/>
    <w:rsid w:val="00297B21"/>
    <w:rsid w:val="002A06C8"/>
    <w:rsid w:val="002A102C"/>
    <w:rsid w:val="002A552B"/>
    <w:rsid w:val="002A7840"/>
    <w:rsid w:val="002A794D"/>
    <w:rsid w:val="002B429B"/>
    <w:rsid w:val="002B5ADD"/>
    <w:rsid w:val="002B60AE"/>
    <w:rsid w:val="002B7B9A"/>
    <w:rsid w:val="002C0315"/>
    <w:rsid w:val="002C16CC"/>
    <w:rsid w:val="002C2CCE"/>
    <w:rsid w:val="002D03A5"/>
    <w:rsid w:val="002D166D"/>
    <w:rsid w:val="002D2090"/>
    <w:rsid w:val="002D35C8"/>
    <w:rsid w:val="002D4622"/>
    <w:rsid w:val="002D6348"/>
    <w:rsid w:val="002D6362"/>
    <w:rsid w:val="002E57BE"/>
    <w:rsid w:val="002F2015"/>
    <w:rsid w:val="002F3A93"/>
    <w:rsid w:val="0030351E"/>
    <w:rsid w:val="0030437B"/>
    <w:rsid w:val="003060DA"/>
    <w:rsid w:val="0031089F"/>
    <w:rsid w:val="00311DCE"/>
    <w:rsid w:val="00311F89"/>
    <w:rsid w:val="00313CE5"/>
    <w:rsid w:val="00316381"/>
    <w:rsid w:val="00322CAB"/>
    <w:rsid w:val="003237E2"/>
    <w:rsid w:val="003266EB"/>
    <w:rsid w:val="00331DF3"/>
    <w:rsid w:val="00332357"/>
    <w:rsid w:val="00332DAE"/>
    <w:rsid w:val="003335CB"/>
    <w:rsid w:val="00333802"/>
    <w:rsid w:val="0033733B"/>
    <w:rsid w:val="00340C3C"/>
    <w:rsid w:val="003426D6"/>
    <w:rsid w:val="003475B7"/>
    <w:rsid w:val="00355EA1"/>
    <w:rsid w:val="0036077C"/>
    <w:rsid w:val="003641F3"/>
    <w:rsid w:val="00367C9A"/>
    <w:rsid w:val="00375189"/>
    <w:rsid w:val="00376FA9"/>
    <w:rsid w:val="003827E2"/>
    <w:rsid w:val="00384564"/>
    <w:rsid w:val="00384A5B"/>
    <w:rsid w:val="003933AB"/>
    <w:rsid w:val="00394FBD"/>
    <w:rsid w:val="0039589A"/>
    <w:rsid w:val="003976A6"/>
    <w:rsid w:val="003A3D23"/>
    <w:rsid w:val="003B5DF3"/>
    <w:rsid w:val="003B5E14"/>
    <w:rsid w:val="003B70F5"/>
    <w:rsid w:val="003C1056"/>
    <w:rsid w:val="003C260D"/>
    <w:rsid w:val="003C36B6"/>
    <w:rsid w:val="003C6298"/>
    <w:rsid w:val="003C6695"/>
    <w:rsid w:val="003C6C36"/>
    <w:rsid w:val="003C7C59"/>
    <w:rsid w:val="003D0C06"/>
    <w:rsid w:val="003D213B"/>
    <w:rsid w:val="003D3D4A"/>
    <w:rsid w:val="003D78E5"/>
    <w:rsid w:val="003E1B07"/>
    <w:rsid w:val="003F0D4B"/>
    <w:rsid w:val="003F5FA9"/>
    <w:rsid w:val="00402A25"/>
    <w:rsid w:val="00403386"/>
    <w:rsid w:val="00406B69"/>
    <w:rsid w:val="00407A40"/>
    <w:rsid w:val="00411AE9"/>
    <w:rsid w:val="00415434"/>
    <w:rsid w:val="004200D3"/>
    <w:rsid w:val="0043314B"/>
    <w:rsid w:val="00434778"/>
    <w:rsid w:val="00442594"/>
    <w:rsid w:val="00447DF8"/>
    <w:rsid w:val="004540E2"/>
    <w:rsid w:val="00455C3A"/>
    <w:rsid w:val="00455DD9"/>
    <w:rsid w:val="004649A2"/>
    <w:rsid w:val="004665AE"/>
    <w:rsid w:val="00467FA3"/>
    <w:rsid w:val="0048149A"/>
    <w:rsid w:val="00482691"/>
    <w:rsid w:val="004843A4"/>
    <w:rsid w:val="00485DF3"/>
    <w:rsid w:val="00485F0C"/>
    <w:rsid w:val="00490020"/>
    <w:rsid w:val="00491827"/>
    <w:rsid w:val="00493425"/>
    <w:rsid w:val="00494F17"/>
    <w:rsid w:val="004A0B8D"/>
    <w:rsid w:val="004A1D51"/>
    <w:rsid w:val="004B0708"/>
    <w:rsid w:val="004B1B78"/>
    <w:rsid w:val="004B68BE"/>
    <w:rsid w:val="004B74F4"/>
    <w:rsid w:val="004C52E3"/>
    <w:rsid w:val="004D0609"/>
    <w:rsid w:val="004D52E0"/>
    <w:rsid w:val="004D724A"/>
    <w:rsid w:val="004E55C1"/>
    <w:rsid w:val="004E5710"/>
    <w:rsid w:val="004F0388"/>
    <w:rsid w:val="004F2C30"/>
    <w:rsid w:val="004F2C43"/>
    <w:rsid w:val="004F7948"/>
    <w:rsid w:val="0050041C"/>
    <w:rsid w:val="00500FEF"/>
    <w:rsid w:val="0050219C"/>
    <w:rsid w:val="005035D6"/>
    <w:rsid w:val="00506E31"/>
    <w:rsid w:val="005072E7"/>
    <w:rsid w:val="00515921"/>
    <w:rsid w:val="00516F98"/>
    <w:rsid w:val="00520718"/>
    <w:rsid w:val="00524E31"/>
    <w:rsid w:val="005319EA"/>
    <w:rsid w:val="00534407"/>
    <w:rsid w:val="005347B5"/>
    <w:rsid w:val="005351E3"/>
    <w:rsid w:val="005364D2"/>
    <w:rsid w:val="00545BA3"/>
    <w:rsid w:val="005476BC"/>
    <w:rsid w:val="005528A5"/>
    <w:rsid w:val="00553E35"/>
    <w:rsid w:val="00557456"/>
    <w:rsid w:val="0056215F"/>
    <w:rsid w:val="00565022"/>
    <w:rsid w:val="005658BF"/>
    <w:rsid w:val="00565951"/>
    <w:rsid w:val="005674B7"/>
    <w:rsid w:val="00571CFB"/>
    <w:rsid w:val="00572440"/>
    <w:rsid w:val="00575714"/>
    <w:rsid w:val="00575CBB"/>
    <w:rsid w:val="00577045"/>
    <w:rsid w:val="005775B6"/>
    <w:rsid w:val="00577936"/>
    <w:rsid w:val="00582149"/>
    <w:rsid w:val="00582598"/>
    <w:rsid w:val="00582670"/>
    <w:rsid w:val="005847E7"/>
    <w:rsid w:val="00584BC3"/>
    <w:rsid w:val="00586E6E"/>
    <w:rsid w:val="00587A07"/>
    <w:rsid w:val="00590291"/>
    <w:rsid w:val="005919D7"/>
    <w:rsid w:val="00591EEB"/>
    <w:rsid w:val="00594F12"/>
    <w:rsid w:val="00595239"/>
    <w:rsid w:val="005A2260"/>
    <w:rsid w:val="005A382C"/>
    <w:rsid w:val="005A679C"/>
    <w:rsid w:val="005B1469"/>
    <w:rsid w:val="005B4613"/>
    <w:rsid w:val="005B6BAB"/>
    <w:rsid w:val="005B7F4A"/>
    <w:rsid w:val="005C056A"/>
    <w:rsid w:val="005C31C0"/>
    <w:rsid w:val="005C3977"/>
    <w:rsid w:val="005C40D5"/>
    <w:rsid w:val="005C4BCE"/>
    <w:rsid w:val="005C5E3E"/>
    <w:rsid w:val="005C6AB9"/>
    <w:rsid w:val="005D2576"/>
    <w:rsid w:val="005D326A"/>
    <w:rsid w:val="005D5056"/>
    <w:rsid w:val="005E37E4"/>
    <w:rsid w:val="005E59F3"/>
    <w:rsid w:val="005E768A"/>
    <w:rsid w:val="005E7A58"/>
    <w:rsid w:val="005F19D6"/>
    <w:rsid w:val="0060301B"/>
    <w:rsid w:val="0061024B"/>
    <w:rsid w:val="00610918"/>
    <w:rsid w:val="0061470E"/>
    <w:rsid w:val="006150C2"/>
    <w:rsid w:val="00616A24"/>
    <w:rsid w:val="00620A0B"/>
    <w:rsid w:val="006216E4"/>
    <w:rsid w:val="00622DD5"/>
    <w:rsid w:val="006230E7"/>
    <w:rsid w:val="00624DF7"/>
    <w:rsid w:val="0063340E"/>
    <w:rsid w:val="00633872"/>
    <w:rsid w:val="006343BD"/>
    <w:rsid w:val="006357FF"/>
    <w:rsid w:val="006406F1"/>
    <w:rsid w:val="00640895"/>
    <w:rsid w:val="00641822"/>
    <w:rsid w:val="00643E83"/>
    <w:rsid w:val="00645432"/>
    <w:rsid w:val="00647737"/>
    <w:rsid w:val="00652147"/>
    <w:rsid w:val="00652C8B"/>
    <w:rsid w:val="00655F02"/>
    <w:rsid w:val="00666387"/>
    <w:rsid w:val="0067324A"/>
    <w:rsid w:val="006775B1"/>
    <w:rsid w:val="006850CD"/>
    <w:rsid w:val="006878E6"/>
    <w:rsid w:val="006929F2"/>
    <w:rsid w:val="00693E3E"/>
    <w:rsid w:val="00697B33"/>
    <w:rsid w:val="006A0FFA"/>
    <w:rsid w:val="006A1FEE"/>
    <w:rsid w:val="006A469C"/>
    <w:rsid w:val="006A4E22"/>
    <w:rsid w:val="006A4ED3"/>
    <w:rsid w:val="006B0421"/>
    <w:rsid w:val="006B5EC0"/>
    <w:rsid w:val="006D0F41"/>
    <w:rsid w:val="006D149C"/>
    <w:rsid w:val="006D28C9"/>
    <w:rsid w:val="006D3F98"/>
    <w:rsid w:val="006D4A36"/>
    <w:rsid w:val="006E38C2"/>
    <w:rsid w:val="006F3011"/>
    <w:rsid w:val="006F5C48"/>
    <w:rsid w:val="007014DA"/>
    <w:rsid w:val="00701720"/>
    <w:rsid w:val="00707A75"/>
    <w:rsid w:val="00707E98"/>
    <w:rsid w:val="0071197A"/>
    <w:rsid w:val="007122F1"/>
    <w:rsid w:val="00720A06"/>
    <w:rsid w:val="00735374"/>
    <w:rsid w:val="00735690"/>
    <w:rsid w:val="007376E2"/>
    <w:rsid w:val="00737B30"/>
    <w:rsid w:val="00744371"/>
    <w:rsid w:val="00745593"/>
    <w:rsid w:val="00751B0F"/>
    <w:rsid w:val="00752812"/>
    <w:rsid w:val="0075396A"/>
    <w:rsid w:val="00754272"/>
    <w:rsid w:val="00754D8D"/>
    <w:rsid w:val="00757A16"/>
    <w:rsid w:val="00761402"/>
    <w:rsid w:val="00763620"/>
    <w:rsid w:val="007706BE"/>
    <w:rsid w:val="007738C3"/>
    <w:rsid w:val="007750EC"/>
    <w:rsid w:val="00780ECE"/>
    <w:rsid w:val="007823FB"/>
    <w:rsid w:val="00786766"/>
    <w:rsid w:val="00791203"/>
    <w:rsid w:val="007918E9"/>
    <w:rsid w:val="0079366E"/>
    <w:rsid w:val="007A4837"/>
    <w:rsid w:val="007A715D"/>
    <w:rsid w:val="007B42C9"/>
    <w:rsid w:val="007B46E4"/>
    <w:rsid w:val="007B4C28"/>
    <w:rsid w:val="007D37D0"/>
    <w:rsid w:val="007D4858"/>
    <w:rsid w:val="007D6A50"/>
    <w:rsid w:val="007E1353"/>
    <w:rsid w:val="007E189F"/>
    <w:rsid w:val="007E244D"/>
    <w:rsid w:val="007E4F47"/>
    <w:rsid w:val="007E538A"/>
    <w:rsid w:val="007F1D82"/>
    <w:rsid w:val="007F2C0A"/>
    <w:rsid w:val="007F5A89"/>
    <w:rsid w:val="007F5EB6"/>
    <w:rsid w:val="007F6F83"/>
    <w:rsid w:val="00800A30"/>
    <w:rsid w:val="0080192D"/>
    <w:rsid w:val="00801D3E"/>
    <w:rsid w:val="008105AA"/>
    <w:rsid w:val="00811817"/>
    <w:rsid w:val="00825B4F"/>
    <w:rsid w:val="00832EA6"/>
    <w:rsid w:val="00835CB1"/>
    <w:rsid w:val="008404D1"/>
    <w:rsid w:val="00843716"/>
    <w:rsid w:val="00843A98"/>
    <w:rsid w:val="008442FD"/>
    <w:rsid w:val="00844E4B"/>
    <w:rsid w:val="00847765"/>
    <w:rsid w:val="00847964"/>
    <w:rsid w:val="008564B9"/>
    <w:rsid w:val="00860751"/>
    <w:rsid w:val="008619BB"/>
    <w:rsid w:val="008650A0"/>
    <w:rsid w:val="0086706D"/>
    <w:rsid w:val="00871B54"/>
    <w:rsid w:val="00876BD4"/>
    <w:rsid w:val="00876ECB"/>
    <w:rsid w:val="0088364B"/>
    <w:rsid w:val="008844D5"/>
    <w:rsid w:val="00893B95"/>
    <w:rsid w:val="008954C4"/>
    <w:rsid w:val="00896786"/>
    <w:rsid w:val="008A00F3"/>
    <w:rsid w:val="008A2119"/>
    <w:rsid w:val="008A47D4"/>
    <w:rsid w:val="008B1D10"/>
    <w:rsid w:val="008B3BF0"/>
    <w:rsid w:val="008B5442"/>
    <w:rsid w:val="008B5FB0"/>
    <w:rsid w:val="008B6823"/>
    <w:rsid w:val="008B70B5"/>
    <w:rsid w:val="008C049D"/>
    <w:rsid w:val="008C0886"/>
    <w:rsid w:val="008C0B28"/>
    <w:rsid w:val="008C2610"/>
    <w:rsid w:val="008C30D0"/>
    <w:rsid w:val="008C3F4C"/>
    <w:rsid w:val="008C5F47"/>
    <w:rsid w:val="008D0A77"/>
    <w:rsid w:val="008D5D29"/>
    <w:rsid w:val="008D5D33"/>
    <w:rsid w:val="008E2FA6"/>
    <w:rsid w:val="008E3E14"/>
    <w:rsid w:val="008E3EDF"/>
    <w:rsid w:val="008E400E"/>
    <w:rsid w:val="008E43BD"/>
    <w:rsid w:val="008E49D9"/>
    <w:rsid w:val="008E4F4E"/>
    <w:rsid w:val="008E4F84"/>
    <w:rsid w:val="008E667B"/>
    <w:rsid w:val="008E698E"/>
    <w:rsid w:val="008E6996"/>
    <w:rsid w:val="008F3A69"/>
    <w:rsid w:val="008F474A"/>
    <w:rsid w:val="0090056A"/>
    <w:rsid w:val="00902446"/>
    <w:rsid w:val="0090330A"/>
    <w:rsid w:val="00905124"/>
    <w:rsid w:val="00910164"/>
    <w:rsid w:val="00910D69"/>
    <w:rsid w:val="0091245A"/>
    <w:rsid w:val="009149E4"/>
    <w:rsid w:val="00915305"/>
    <w:rsid w:val="00917E32"/>
    <w:rsid w:val="009205A9"/>
    <w:rsid w:val="00923FF1"/>
    <w:rsid w:val="0092473A"/>
    <w:rsid w:val="009266AD"/>
    <w:rsid w:val="00934279"/>
    <w:rsid w:val="00936A78"/>
    <w:rsid w:val="009424AF"/>
    <w:rsid w:val="00942C80"/>
    <w:rsid w:val="00953D31"/>
    <w:rsid w:val="00956604"/>
    <w:rsid w:val="00956A0E"/>
    <w:rsid w:val="00961C88"/>
    <w:rsid w:val="00964E01"/>
    <w:rsid w:val="009651DB"/>
    <w:rsid w:val="00971137"/>
    <w:rsid w:val="0097117A"/>
    <w:rsid w:val="009734A9"/>
    <w:rsid w:val="00984717"/>
    <w:rsid w:val="00991A0B"/>
    <w:rsid w:val="009920E6"/>
    <w:rsid w:val="00993AB8"/>
    <w:rsid w:val="00994A10"/>
    <w:rsid w:val="00994A35"/>
    <w:rsid w:val="00995A4B"/>
    <w:rsid w:val="00996B57"/>
    <w:rsid w:val="009972C0"/>
    <w:rsid w:val="009974FB"/>
    <w:rsid w:val="009976A1"/>
    <w:rsid w:val="00997989"/>
    <w:rsid w:val="009A06DB"/>
    <w:rsid w:val="009A1ABB"/>
    <w:rsid w:val="009A320F"/>
    <w:rsid w:val="009A430D"/>
    <w:rsid w:val="009B20F1"/>
    <w:rsid w:val="009B7A44"/>
    <w:rsid w:val="009C109A"/>
    <w:rsid w:val="009C3BBA"/>
    <w:rsid w:val="009D07F9"/>
    <w:rsid w:val="009D7470"/>
    <w:rsid w:val="009E4ABF"/>
    <w:rsid w:val="009E4B0A"/>
    <w:rsid w:val="009F04CA"/>
    <w:rsid w:val="009F35EA"/>
    <w:rsid w:val="009F3AF0"/>
    <w:rsid w:val="009F57CC"/>
    <w:rsid w:val="00A0060A"/>
    <w:rsid w:val="00A03AF0"/>
    <w:rsid w:val="00A0445D"/>
    <w:rsid w:val="00A06BD3"/>
    <w:rsid w:val="00A11012"/>
    <w:rsid w:val="00A113BA"/>
    <w:rsid w:val="00A30381"/>
    <w:rsid w:val="00A40D1B"/>
    <w:rsid w:val="00A43021"/>
    <w:rsid w:val="00A446DA"/>
    <w:rsid w:val="00A447BB"/>
    <w:rsid w:val="00A45D37"/>
    <w:rsid w:val="00A46104"/>
    <w:rsid w:val="00A54489"/>
    <w:rsid w:val="00A60B35"/>
    <w:rsid w:val="00A633FC"/>
    <w:rsid w:val="00A6375D"/>
    <w:rsid w:val="00A65F64"/>
    <w:rsid w:val="00A67343"/>
    <w:rsid w:val="00A67F84"/>
    <w:rsid w:val="00A716D0"/>
    <w:rsid w:val="00A719E5"/>
    <w:rsid w:val="00A73509"/>
    <w:rsid w:val="00A74990"/>
    <w:rsid w:val="00A75A6C"/>
    <w:rsid w:val="00A77326"/>
    <w:rsid w:val="00A80991"/>
    <w:rsid w:val="00A81A9E"/>
    <w:rsid w:val="00A82EA8"/>
    <w:rsid w:val="00A84BCD"/>
    <w:rsid w:val="00A84E5C"/>
    <w:rsid w:val="00A87E42"/>
    <w:rsid w:val="00A91596"/>
    <w:rsid w:val="00A928C9"/>
    <w:rsid w:val="00A93F77"/>
    <w:rsid w:val="00A96C67"/>
    <w:rsid w:val="00A978CA"/>
    <w:rsid w:val="00AA0B19"/>
    <w:rsid w:val="00AA6AD1"/>
    <w:rsid w:val="00AB0373"/>
    <w:rsid w:val="00AB10EF"/>
    <w:rsid w:val="00AB27F8"/>
    <w:rsid w:val="00AB2CB8"/>
    <w:rsid w:val="00AB6119"/>
    <w:rsid w:val="00AB7738"/>
    <w:rsid w:val="00AB7792"/>
    <w:rsid w:val="00AC0087"/>
    <w:rsid w:val="00AC3FF9"/>
    <w:rsid w:val="00AC4F4F"/>
    <w:rsid w:val="00AC6A35"/>
    <w:rsid w:val="00AD2774"/>
    <w:rsid w:val="00AD57F0"/>
    <w:rsid w:val="00AE0EB9"/>
    <w:rsid w:val="00AE3672"/>
    <w:rsid w:val="00AF27CD"/>
    <w:rsid w:val="00AF2C72"/>
    <w:rsid w:val="00AF59B2"/>
    <w:rsid w:val="00AF75A4"/>
    <w:rsid w:val="00B05112"/>
    <w:rsid w:val="00B05B37"/>
    <w:rsid w:val="00B07AE6"/>
    <w:rsid w:val="00B11025"/>
    <w:rsid w:val="00B12F67"/>
    <w:rsid w:val="00B1391C"/>
    <w:rsid w:val="00B14FAE"/>
    <w:rsid w:val="00B20F70"/>
    <w:rsid w:val="00B23280"/>
    <w:rsid w:val="00B30037"/>
    <w:rsid w:val="00B3104C"/>
    <w:rsid w:val="00B32DCA"/>
    <w:rsid w:val="00B34B52"/>
    <w:rsid w:val="00B376B4"/>
    <w:rsid w:val="00B44516"/>
    <w:rsid w:val="00B62468"/>
    <w:rsid w:val="00B652E5"/>
    <w:rsid w:val="00B65894"/>
    <w:rsid w:val="00B661B3"/>
    <w:rsid w:val="00B674AF"/>
    <w:rsid w:val="00B70CE5"/>
    <w:rsid w:val="00B710B3"/>
    <w:rsid w:val="00B71C64"/>
    <w:rsid w:val="00B725FC"/>
    <w:rsid w:val="00B72AA0"/>
    <w:rsid w:val="00B7384A"/>
    <w:rsid w:val="00B75890"/>
    <w:rsid w:val="00B7735A"/>
    <w:rsid w:val="00B812A7"/>
    <w:rsid w:val="00B82429"/>
    <w:rsid w:val="00B82A39"/>
    <w:rsid w:val="00B863C3"/>
    <w:rsid w:val="00B86450"/>
    <w:rsid w:val="00B91AED"/>
    <w:rsid w:val="00B92931"/>
    <w:rsid w:val="00B93050"/>
    <w:rsid w:val="00B93378"/>
    <w:rsid w:val="00B96B4C"/>
    <w:rsid w:val="00BA084B"/>
    <w:rsid w:val="00BA0EE1"/>
    <w:rsid w:val="00BA61D3"/>
    <w:rsid w:val="00BA68C4"/>
    <w:rsid w:val="00BB094C"/>
    <w:rsid w:val="00BB4B92"/>
    <w:rsid w:val="00BC2910"/>
    <w:rsid w:val="00BC402C"/>
    <w:rsid w:val="00BC5D30"/>
    <w:rsid w:val="00BC72F5"/>
    <w:rsid w:val="00BC7BDD"/>
    <w:rsid w:val="00BD54A2"/>
    <w:rsid w:val="00BE0A15"/>
    <w:rsid w:val="00BE20E3"/>
    <w:rsid w:val="00BE2F8A"/>
    <w:rsid w:val="00BE48C6"/>
    <w:rsid w:val="00BE706A"/>
    <w:rsid w:val="00BE7AAD"/>
    <w:rsid w:val="00BF2019"/>
    <w:rsid w:val="00BF4445"/>
    <w:rsid w:val="00BF6B6A"/>
    <w:rsid w:val="00C00285"/>
    <w:rsid w:val="00C0038A"/>
    <w:rsid w:val="00C01583"/>
    <w:rsid w:val="00C01958"/>
    <w:rsid w:val="00C041BA"/>
    <w:rsid w:val="00C0505B"/>
    <w:rsid w:val="00C05487"/>
    <w:rsid w:val="00C104E7"/>
    <w:rsid w:val="00C138FB"/>
    <w:rsid w:val="00C14EB1"/>
    <w:rsid w:val="00C17365"/>
    <w:rsid w:val="00C17F79"/>
    <w:rsid w:val="00C200A2"/>
    <w:rsid w:val="00C21DF7"/>
    <w:rsid w:val="00C2253F"/>
    <w:rsid w:val="00C2426C"/>
    <w:rsid w:val="00C250E6"/>
    <w:rsid w:val="00C2545A"/>
    <w:rsid w:val="00C27750"/>
    <w:rsid w:val="00C32744"/>
    <w:rsid w:val="00C3638C"/>
    <w:rsid w:val="00C40CDB"/>
    <w:rsid w:val="00C41238"/>
    <w:rsid w:val="00C43081"/>
    <w:rsid w:val="00C479B6"/>
    <w:rsid w:val="00C52505"/>
    <w:rsid w:val="00C554CA"/>
    <w:rsid w:val="00C560F6"/>
    <w:rsid w:val="00C5742D"/>
    <w:rsid w:val="00C627E0"/>
    <w:rsid w:val="00C627F8"/>
    <w:rsid w:val="00C63AA4"/>
    <w:rsid w:val="00C63C27"/>
    <w:rsid w:val="00C70512"/>
    <w:rsid w:val="00C730AD"/>
    <w:rsid w:val="00C75515"/>
    <w:rsid w:val="00C75F3C"/>
    <w:rsid w:val="00C7715B"/>
    <w:rsid w:val="00C77F38"/>
    <w:rsid w:val="00C800CC"/>
    <w:rsid w:val="00C82FC0"/>
    <w:rsid w:val="00C835C0"/>
    <w:rsid w:val="00C84900"/>
    <w:rsid w:val="00C87544"/>
    <w:rsid w:val="00C93C4D"/>
    <w:rsid w:val="00C953D7"/>
    <w:rsid w:val="00C95EA4"/>
    <w:rsid w:val="00CA7064"/>
    <w:rsid w:val="00CA75E2"/>
    <w:rsid w:val="00CB2AE8"/>
    <w:rsid w:val="00CB2AF5"/>
    <w:rsid w:val="00CB4230"/>
    <w:rsid w:val="00CB51DB"/>
    <w:rsid w:val="00CB53E7"/>
    <w:rsid w:val="00CB5C21"/>
    <w:rsid w:val="00CC45FF"/>
    <w:rsid w:val="00CC624C"/>
    <w:rsid w:val="00CC7969"/>
    <w:rsid w:val="00CD35EC"/>
    <w:rsid w:val="00CD520E"/>
    <w:rsid w:val="00CD5417"/>
    <w:rsid w:val="00CD55BE"/>
    <w:rsid w:val="00CD7555"/>
    <w:rsid w:val="00CE4E96"/>
    <w:rsid w:val="00CE668F"/>
    <w:rsid w:val="00CE7418"/>
    <w:rsid w:val="00CF009A"/>
    <w:rsid w:val="00CF02B6"/>
    <w:rsid w:val="00CF34B4"/>
    <w:rsid w:val="00CF3F5F"/>
    <w:rsid w:val="00CF4E1D"/>
    <w:rsid w:val="00CF58F5"/>
    <w:rsid w:val="00CF5F8E"/>
    <w:rsid w:val="00CF740F"/>
    <w:rsid w:val="00D03FA3"/>
    <w:rsid w:val="00D05E7A"/>
    <w:rsid w:val="00D105B0"/>
    <w:rsid w:val="00D1661F"/>
    <w:rsid w:val="00D17F92"/>
    <w:rsid w:val="00D2110B"/>
    <w:rsid w:val="00D217F3"/>
    <w:rsid w:val="00D23608"/>
    <w:rsid w:val="00D24AC3"/>
    <w:rsid w:val="00D3043F"/>
    <w:rsid w:val="00D43193"/>
    <w:rsid w:val="00D447E8"/>
    <w:rsid w:val="00D532AB"/>
    <w:rsid w:val="00D603BA"/>
    <w:rsid w:val="00D679D3"/>
    <w:rsid w:val="00D70476"/>
    <w:rsid w:val="00D70972"/>
    <w:rsid w:val="00D7349E"/>
    <w:rsid w:val="00D7588A"/>
    <w:rsid w:val="00D76DD9"/>
    <w:rsid w:val="00D8358D"/>
    <w:rsid w:val="00D8406C"/>
    <w:rsid w:val="00D843FE"/>
    <w:rsid w:val="00D870BC"/>
    <w:rsid w:val="00D87ABD"/>
    <w:rsid w:val="00D90021"/>
    <w:rsid w:val="00D9250F"/>
    <w:rsid w:val="00D93239"/>
    <w:rsid w:val="00D94D89"/>
    <w:rsid w:val="00D95C53"/>
    <w:rsid w:val="00DA6F2B"/>
    <w:rsid w:val="00DB37A6"/>
    <w:rsid w:val="00DB4B0F"/>
    <w:rsid w:val="00DB651A"/>
    <w:rsid w:val="00DC0C99"/>
    <w:rsid w:val="00DC6D59"/>
    <w:rsid w:val="00DD1947"/>
    <w:rsid w:val="00DD482E"/>
    <w:rsid w:val="00DE6963"/>
    <w:rsid w:val="00DF3B90"/>
    <w:rsid w:val="00E00FFA"/>
    <w:rsid w:val="00E0108D"/>
    <w:rsid w:val="00E01E26"/>
    <w:rsid w:val="00E03C1C"/>
    <w:rsid w:val="00E03E82"/>
    <w:rsid w:val="00E07F02"/>
    <w:rsid w:val="00E20267"/>
    <w:rsid w:val="00E22371"/>
    <w:rsid w:val="00E23F40"/>
    <w:rsid w:val="00E24212"/>
    <w:rsid w:val="00E34A09"/>
    <w:rsid w:val="00E36036"/>
    <w:rsid w:val="00E36900"/>
    <w:rsid w:val="00E37548"/>
    <w:rsid w:val="00E413C1"/>
    <w:rsid w:val="00E45779"/>
    <w:rsid w:val="00E52485"/>
    <w:rsid w:val="00E53B85"/>
    <w:rsid w:val="00E53FC5"/>
    <w:rsid w:val="00E54FE9"/>
    <w:rsid w:val="00E5561A"/>
    <w:rsid w:val="00E574E2"/>
    <w:rsid w:val="00E607C2"/>
    <w:rsid w:val="00E6163F"/>
    <w:rsid w:val="00E6325B"/>
    <w:rsid w:val="00E653E8"/>
    <w:rsid w:val="00E75DF6"/>
    <w:rsid w:val="00E774A8"/>
    <w:rsid w:val="00E9533F"/>
    <w:rsid w:val="00E96FE3"/>
    <w:rsid w:val="00EA3601"/>
    <w:rsid w:val="00EA5369"/>
    <w:rsid w:val="00EA6845"/>
    <w:rsid w:val="00EA6976"/>
    <w:rsid w:val="00EB0573"/>
    <w:rsid w:val="00EB1695"/>
    <w:rsid w:val="00EC106F"/>
    <w:rsid w:val="00ED1DDE"/>
    <w:rsid w:val="00ED259E"/>
    <w:rsid w:val="00ED2CD9"/>
    <w:rsid w:val="00ED4087"/>
    <w:rsid w:val="00EE360F"/>
    <w:rsid w:val="00EE6F8D"/>
    <w:rsid w:val="00EE7B80"/>
    <w:rsid w:val="00EF028C"/>
    <w:rsid w:val="00EF0465"/>
    <w:rsid w:val="00EF13CB"/>
    <w:rsid w:val="00EF1BF4"/>
    <w:rsid w:val="00EF5D8B"/>
    <w:rsid w:val="00EF73F2"/>
    <w:rsid w:val="00F02FCE"/>
    <w:rsid w:val="00F042A2"/>
    <w:rsid w:val="00F05A09"/>
    <w:rsid w:val="00F06807"/>
    <w:rsid w:val="00F074A8"/>
    <w:rsid w:val="00F107CD"/>
    <w:rsid w:val="00F14A41"/>
    <w:rsid w:val="00F152D2"/>
    <w:rsid w:val="00F3164E"/>
    <w:rsid w:val="00F40BF3"/>
    <w:rsid w:val="00F417D5"/>
    <w:rsid w:val="00F41B51"/>
    <w:rsid w:val="00F435FF"/>
    <w:rsid w:val="00F462FB"/>
    <w:rsid w:val="00F527E6"/>
    <w:rsid w:val="00F52A8B"/>
    <w:rsid w:val="00F52B4C"/>
    <w:rsid w:val="00F52E1E"/>
    <w:rsid w:val="00F535D9"/>
    <w:rsid w:val="00F54AD7"/>
    <w:rsid w:val="00F57A45"/>
    <w:rsid w:val="00F6158E"/>
    <w:rsid w:val="00F75BC8"/>
    <w:rsid w:val="00F764AD"/>
    <w:rsid w:val="00F8352E"/>
    <w:rsid w:val="00F96476"/>
    <w:rsid w:val="00FA4343"/>
    <w:rsid w:val="00FB045A"/>
    <w:rsid w:val="00FB2758"/>
    <w:rsid w:val="00FC1B9B"/>
    <w:rsid w:val="00FC2B01"/>
    <w:rsid w:val="00FD128B"/>
    <w:rsid w:val="00FD16FB"/>
    <w:rsid w:val="00FD4070"/>
    <w:rsid w:val="00FD5468"/>
    <w:rsid w:val="00FD7119"/>
    <w:rsid w:val="00FE1C03"/>
    <w:rsid w:val="00FE2A47"/>
    <w:rsid w:val="00FE2F0F"/>
    <w:rsid w:val="00FE2F33"/>
    <w:rsid w:val="00FE31A9"/>
    <w:rsid w:val="00FE5AF4"/>
    <w:rsid w:val="00FE5D58"/>
    <w:rsid w:val="00FE5E72"/>
    <w:rsid w:val="00FE68BA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2">
    <w:name w:val="Абзац списка2"/>
    <w:basedOn w:val="a"/>
    <w:rsid w:val="004B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Russian">
    <w:name w:val="Normal Russian"/>
    <w:rsid w:val="00876EC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7589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75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"/>
    <w:basedOn w:val="a0"/>
    <w:link w:val="a7"/>
    <w:uiPriority w:val="34"/>
    <w:rsid w:val="00EF5D8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2">
    <w:name w:val="Абзац списка2"/>
    <w:basedOn w:val="a"/>
    <w:rsid w:val="004B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Russian">
    <w:name w:val="Normal Russian"/>
    <w:rsid w:val="00876EC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7589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75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"/>
    <w:basedOn w:val="a0"/>
    <w:link w:val="a7"/>
    <w:uiPriority w:val="34"/>
    <w:rsid w:val="00EF5D8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E279-4B9F-48C0-870B-7D7977A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Филиппов Роман Владимирович</cp:lastModifiedBy>
  <cp:revision>4</cp:revision>
  <cp:lastPrinted>2017-06-16T12:20:00Z</cp:lastPrinted>
  <dcterms:created xsi:type="dcterms:W3CDTF">2017-10-04T09:52:00Z</dcterms:created>
  <dcterms:modified xsi:type="dcterms:W3CDTF">2017-10-04T10:02:00Z</dcterms:modified>
</cp:coreProperties>
</file>